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EA2">
      <w:pPr>
        <w:rPr>
          <w:lang w:eastAsia="zh-CN"/>
        </w:rPr>
      </w:pPr>
    </w:p>
    <w:p w:rsidR="00153EA2">
      <w:pPr>
        <w:rPr>
          <w:lang w:eastAsia="zh-CN"/>
        </w:rPr>
      </w:pPr>
      <w:r>
        <w:rPr>
          <w:lang w:eastAsia="zh-CN"/>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图片模式43" style="width:369.75pt;height:81pt;mso-position-horizontal-relative:page;mso-position-vertical-relative:page" o:spid="_x0000_i1025" filled="f" stroked="f" type="#_x0000_t75">
            <v:imagedata o:title="KRAFT&amp;DELEbez" r:id="rId4"/>
            <v:path o:extrusionok="f"/>
            <o:lock v:ext="edit" aspectratio="t"/>
          </v:shape>
        </w:pict>
      </w:r>
    </w:p>
    <w:p w:rsidR="00153EA2">
      <w:pPr>
        <w:rPr>
          <w:rFonts w:ascii="Arial" w:hAnsi="Arial" w:cs="Arial"/>
          <w:sz w:val="44"/>
          <w:szCs w:val="44"/>
          <w:lang w:eastAsia="zh-CN"/>
        </w:rPr>
      </w:pPr>
    </w:p>
    <w:p>
      <w:pPr>
        <w:tabs>
          <w:tab w:val="left" w:pos="3195"/>
        </w:tabs>
        <w:jc w:val="center"/>
        <w:rPr>
          <w:rFonts w:ascii="Arial" w:hAnsi="Arial" w:cs="Arial"/>
          <w:b/>
          <w:sz w:val="44"/>
          <w:szCs w:val="44"/>
          <w:lang w:eastAsia="zh-CN"/>
        </w:rPr>
      </w:pPr>
      <w:r>
        <w:rPr>
          <w:rFonts w:ascii="Arial" w:hAnsi="Arial" w:cs="Arial"/>
          <w:b/>
          <w:sz w:val="44"/>
          <w:szCs w:val="44"/>
        </w:rPr>
        <w:t xml:space="preserve">DUJINIS ŠILDYTUVAS </w:t>
      </w:r>
    </w:p>
    <w:p w:rsidR="00153EA2">
      <w:pPr>
        <w:tabs>
          <w:tab w:val="left" w:pos="3195"/>
        </w:tabs>
        <w:jc w:val="center"/>
        <w:rPr>
          <w:rFonts w:ascii="Arial" w:hAnsi="Arial" w:cs="Arial"/>
          <w:b/>
          <w:sz w:val="44"/>
          <w:szCs w:val="44"/>
          <w:lang w:eastAsia="zh-CN"/>
        </w:rPr>
      </w:pPr>
    </w:p>
    <w:p>
      <w:pPr>
        <w:jc w:val="center"/>
        <w:rPr>
          <w:b/>
          <w:sz w:val="28"/>
          <w:szCs w:val="28"/>
        </w:rPr>
      </w:pPr>
      <w:r>
        <w:rPr>
          <w:rFonts w:hint="eastAsia"/>
          <w:b/>
          <w:sz w:val="28"/>
          <w:szCs w:val="28"/>
        </w:rPr>
        <w:t xml:space="preserve">25kW/40kW/45kW/60kW/100kW</w:t>
      </w:r>
    </w:p>
    <w:p w:rsidR="00153EA2">
      <w:pPr>
        <w:tabs>
          <w:tab w:val="left" w:pos="3195"/>
        </w:tabs>
        <w:rPr>
          <w:rFonts w:ascii="Arial" w:hAnsi="Arial" w:cs="Arial"/>
          <w:b/>
          <w:sz w:val="28"/>
          <w:szCs w:val="28"/>
        </w:rPr>
      </w:pPr>
    </w:p>
    <w:p>
      <w:pPr>
        <w:jc w:val="center"/>
        <w:rPr>
          <w:b/>
          <w:sz w:val="28"/>
          <w:szCs w:val="28"/>
        </w:rPr>
      </w:pPr>
      <w:r>
        <w:rPr>
          <w:b/>
          <w:sz w:val="28"/>
          <w:szCs w:val="28"/>
        </w:rPr>
        <w:t xml:space="preserve">NAUDOJIMO IR TVARKYMO INSTRUKCIJOS</w:t>
      </w:r>
    </w:p>
    <w:p>
      <w:pPr>
        <w:jc w:val="center"/>
      </w:pPr>
      <w:r>
        <w:t xml:space="preserve">Originalių instrukcijų vertimas</w:t>
      </w:r>
    </w:p>
    <w:p w:rsidR="00153EA2">
      <w:pPr>
        <w:tabs>
          <w:tab w:val="left" w:pos="3195"/>
        </w:tabs>
        <w:jc w:val="center"/>
        <w:rPr>
          <w:rFonts w:ascii="Arial" w:hAnsi="Arial" w:cs="Arial"/>
          <w:b/>
          <w:sz w:val="28"/>
          <w:szCs w:val="28"/>
          <w:lang w:eastAsia="zh-CN"/>
        </w:rPr>
      </w:pPr>
    </w:p>
    <w:p w:rsidR="00153EA2">
      <w:pPr>
        <w:tabs>
          <w:tab w:val="left" w:pos="3195"/>
        </w:tabs>
        <w:jc w:val="center"/>
        <w:rPr>
          <w:rFonts w:ascii="Arial" w:hAnsi="Arial" w:cs="Arial"/>
          <w:b/>
          <w:color w:val="FF0000"/>
          <w:sz w:val="28"/>
          <w:szCs w:val="28"/>
        </w:rPr>
      </w:pPr>
      <w:r>
        <w:rPr>
          <w:rFonts w:ascii="Arial" w:hAnsi="Arial" w:cs="Arial"/>
          <w:b/>
          <w:sz w:val="28"/>
          <w:szCs w:val="28"/>
        </w:rPr>
        <w:pict>
          <v:shape id="图片模式42" style="width:283.65pt;height:194.15pt;mso-position-horizontal-relative:page;mso-position-vertical-relative:page" o:spid="_x0000_i1026" filled="f" stroked="f" type="#_x0000_t75">
            <v:imagedata o:title="LXG 500" r:id="rId5"/>
            <v:path o:extrusionok="f"/>
            <o:lock v:ext="edit" aspectratio="t"/>
          </v:shape>
        </w:pict>
      </w:r>
    </w:p>
    <w:p w:rsidR="00153EA2">
      <w:pPr>
        <w:rPr>
          <w:rFonts w:ascii="Arial" w:hAnsi="Arial" w:cs="Arial"/>
          <w:sz w:val="28"/>
          <w:szCs w:val="28"/>
          <w:lang w:eastAsia="zh-CN"/>
        </w:rPr>
      </w:pPr>
    </w:p>
    <w:p w:rsidR="00153EA2">
      <w:pPr>
        <w:rPr>
          <w:rFonts w:ascii="Arial" w:hAnsi="Arial" w:cs="Arial"/>
          <w:sz w:val="28"/>
          <w:szCs w:val="28"/>
          <w:lang w:eastAsia="zh-CN"/>
        </w:rPr>
      </w:pPr>
    </w:p>
    <w:p w:rsidR="00153EA2">
      <w:pPr>
        <w:rPr>
          <w:rFonts w:ascii="Arial" w:hAnsi="Arial" w:cs="Arial"/>
          <w:sz w:val="28"/>
          <w:szCs w:val="28"/>
          <w:lang w:eastAsia="zh-CN"/>
        </w:rPr>
      </w:pPr>
    </w:p>
    <w:p>
      <w:pPr>
        <w:ind w:firstLine="708"/>
        <w:jc w:val="center"/>
        <w:rPr>
          <w:b/>
          <w:lang w:eastAsia="zh-CN"/>
        </w:rPr>
      </w:pPr>
      <w:r>
        <w:rPr>
          <w:b/>
        </w:rPr>
        <w:t xml:space="preserve">Prieš naudodami šildytuvą perskaitykite šias instrukcijas. Perskaitę instrukcijas, jas </w:t>
      </w:r>
      <w:r>
        <w:rPr>
          <w:b/>
        </w:rPr>
        <w:t xml:space="preserve">išsaugokite.</w:t>
      </w:r>
    </w:p>
    <w:p w:rsidR="00153EA2">
      <w:pPr>
        <w:rPr>
          <w:rFonts w:ascii="Arial" w:hAnsi="Arial" w:cs="Arial"/>
          <w:sz w:val="28"/>
          <w:szCs w:val="28"/>
          <w:lang w:eastAsia="zh-CN"/>
        </w:rPr>
      </w:pPr>
    </w:p>
    <w:p w:rsidR="00153EA2">
      <w:pPr>
        <w:rPr>
          <w:rFonts w:ascii="Arial" w:hAnsi="Arial" w:cs="Arial"/>
          <w:sz w:val="28"/>
          <w:szCs w:val="28"/>
          <w:lang w:eastAsia="zh-CN"/>
        </w:rPr>
      </w:pPr>
    </w:p>
    <w:p w:rsidR="00153EA2">
      <w:pPr>
        <w:rPr>
          <w:rFonts w:ascii="Arial" w:hAnsi="Arial" w:cs="Arial"/>
          <w:sz w:val="28"/>
          <w:szCs w:val="28"/>
          <w:lang w:eastAsia="zh-CN"/>
        </w:rPr>
      </w:pPr>
    </w:p>
    <w:p w:rsidR="00153EA2">
      <w:pPr>
        <w:rPr>
          <w:rFonts w:ascii="Arial" w:hAnsi="Arial" w:cs="Arial"/>
          <w:sz w:val="28"/>
          <w:szCs w:val="28"/>
          <w:lang w:eastAsia="zh-CN"/>
        </w:rPr>
      </w:pPr>
    </w:p>
    <w:p w:rsidR="00153EA2">
      <w:pPr>
        <w:rPr>
          <w:rFonts w:ascii="Arial" w:hAnsi="Arial" w:cs="Arial"/>
          <w:sz w:val="28"/>
          <w:szCs w:val="28"/>
          <w:lang w:eastAsia="zh-CN"/>
        </w:rPr>
      </w:pPr>
    </w:p>
    <w:p w:rsidR="00153EA2">
      <w:pPr>
        <w:rPr>
          <w:rFonts w:ascii="Arial" w:hAnsi="Arial" w:cs="Arial"/>
          <w:sz w:val="28"/>
          <w:szCs w:val="28"/>
          <w:lang w:eastAsia="zh-CN"/>
        </w:rPr>
      </w:pPr>
    </w:p>
    <w:p w:rsidR="00153EA2">
      <w:pPr>
        <w:rPr>
          <w:rFonts w:ascii="Arial" w:hAnsi="Arial" w:cs="Arial"/>
          <w:sz w:val="28"/>
          <w:szCs w:val="28"/>
          <w:lang w:eastAsia="zh-CN"/>
        </w:rPr>
      </w:pPr>
    </w:p>
    <w:p w:rsidR="00153EA2">
      <w:pPr>
        <w:rPr>
          <w:rFonts w:ascii="Arial" w:hAnsi="Arial" w:cs="Arial"/>
          <w:sz w:val="28"/>
          <w:szCs w:val="28"/>
          <w:lang w:eastAsia="zh-CN"/>
        </w:rPr>
      </w:pPr>
    </w:p>
    <w:p w:rsidR="00153EA2">
      <w:pPr>
        <w:tabs>
          <w:tab w:val="left" w:pos="660"/>
          <w:tab w:val="left" w:pos="5805"/>
        </w:tabs>
      </w:pPr>
    </w:p>
    <w:p w:rsidR="00153EA2">
      <w:pPr>
        <w:tabs>
          <w:tab w:val="left" w:pos="660"/>
          <w:tab w:val="left" w:pos="5805"/>
        </w:tabs>
        <w:rPr>
          <w:rFonts w:ascii="Arial" w:hAnsi="Arial" w:cs="Arial"/>
          <w:lang w:eastAsia="zh-CN"/>
        </w:rPr>
      </w:pPr>
      <w:r>
        <w:tab/>
      </w:r>
      <w:r>
        <w:pict>
          <v:shape id="图片模式41" style="width:118.5pt;height:38.31pt;mso-position-horizontal-relative:page;mso-position-vertical-relative:page" o:spid="_x0000_i1027" filled="f" stroked="f" type="#_x0000_t75">
            <v:imagedata cropright="25087f" o:title="新标志 - 400" r:id="rId6"/>
            <v:path o:extrusionok="f"/>
            <o:lock v:ext="edit" aspectratio="t"/>
          </v:shape>
        </w:pict>
      </w:r>
    </w:p>
    <w:p>
      <w:pPr>
        <w:tabs>
          <w:tab w:val="left" w:pos="0"/>
        </w:tabs>
      </w:pPr>
      <w:r>
        <w:t xml:space="preserve">Gerbiamas kliente,</w:t>
      </w:r>
    </w:p>
    <w:p w:rsidR="00153EA2">
      <w:pPr>
        <w:tabs>
          <w:tab w:val="left" w:pos="360"/>
        </w:tabs>
        <w:jc w:val="both"/>
        <w:rPr>
          <w:rFonts w:ascii="Arial" w:hAnsi="Arial" w:cs="Arial"/>
          <w:sz w:val="22"/>
          <w:szCs w:val="22"/>
        </w:rPr>
      </w:pPr>
    </w:p>
    <w:p>
      <w:pPr>
        <w:pStyle w:val="Standardtekst"/>
        <w:jc w:val="both"/>
        <w:rPr>
          <w:rFonts w:ascii="Arial" w:hAnsi="Arial" w:cs="Arial"/>
          <w:sz w:val="22"/>
          <w:szCs w:val="22"/>
          <w:lang w:val="pl-PL"/>
        </w:rPr>
      </w:pPr>
      <w:r>
        <w:rPr>
          <w:rFonts w:ascii="Arial" w:hAnsi="Arial" w:cs="Arial"/>
          <w:sz w:val="22"/>
          <w:szCs w:val="22"/>
          <w:lang w:val="pl-PL"/>
        </w:rPr>
        <w:t xml:space="preserve">Sveikiname įsigijus šildytuvą. Jo eksploatacija tikriausiai bus maloni. Tačiau būtina laikytis tam tikrų taisyklių. Prieš pradėdami darbą perskaitykite šio vadovo turinį. </w:t>
      </w:r>
      <w:r>
        <w:rPr>
          <w:rFonts w:ascii="Arial" w:hAnsi="Arial" w:cs="Arial"/>
          <w:sz w:val="22"/>
          <w:szCs w:val="22"/>
          <w:lang w:val="pl-PL"/>
        </w:rPr>
        <w:t xml:space="preserve">Griežtai laikykitės paaiškinimų ir nurodymų. Ypač daug dėmesio skirkite saugos nurodymams. </w:t>
      </w:r>
    </w:p>
    <w:p w:rsidR="00153EA2">
      <w:pPr>
        <w:pStyle w:val="Standardtekst"/>
        <w:jc w:val="both"/>
        <w:rPr>
          <w:rFonts w:ascii="Arial" w:hAnsi="Arial" w:cs="Arial"/>
          <w:sz w:val="22"/>
          <w:szCs w:val="22"/>
          <w:lang w:val="pl-PL"/>
        </w:rPr>
      </w:pPr>
    </w:p>
    <w:p>
      <w:pPr>
        <w:pStyle w:val="Standardtekst"/>
        <w:jc w:val="both"/>
        <w:rPr>
          <w:rFonts w:ascii="Arial" w:hAnsi="Arial" w:cs="Arial"/>
          <w:sz w:val="22"/>
          <w:szCs w:val="22"/>
          <w:lang w:val="pl-PL"/>
        </w:rPr>
      </w:pPr>
      <w:r>
        <w:rPr>
          <w:rFonts w:ascii="Arial" w:hAnsi="Arial" w:cs="Arial"/>
          <w:sz w:val="22"/>
          <w:szCs w:val="22"/>
          <w:lang w:val="pl-PL"/>
        </w:rPr>
        <w:t xml:space="preserve">Perskaitę šią naudojimo instrukciją, ją išsaugokite.</w:t>
      </w:r>
    </w:p>
    <w:p>
      <w:pPr>
        <w:pStyle w:val="Standardtekst"/>
        <w:jc w:val="both"/>
        <w:rPr>
          <w:rFonts w:ascii="Arial" w:hAnsi="Arial" w:cs="Arial"/>
          <w:sz w:val="22"/>
          <w:szCs w:val="22"/>
          <w:lang w:val="pl-PL"/>
        </w:rPr>
      </w:pPr>
      <w:r>
        <w:rPr>
          <w:rFonts w:ascii="Arial" w:hAnsi="Arial" w:cs="Arial"/>
          <w:sz w:val="22"/>
          <w:szCs w:val="22"/>
          <w:lang w:val="pl-PL"/>
        </w:rPr>
        <w:t xml:space="preserve">Jei kyla abejonių dėl naudojimo , kreipkitės į šildytuvo tiekėją dėl </w:t>
      </w:r>
      <w:r>
        <w:rPr>
          <w:rFonts w:ascii="Arial" w:hAnsi="Arial" w:cs="Arial"/>
          <w:sz w:val="22"/>
          <w:szCs w:val="22"/>
          <w:lang w:val="pl-PL"/>
        </w:rPr>
        <w:t xml:space="preserve">paaiškinimų.</w:t>
      </w:r>
    </w:p>
    <w:p w:rsidR="00153EA2">
      <w:pPr>
        <w:tabs>
          <w:tab w:val="left" w:pos="360"/>
        </w:tabs>
        <w:jc w:val="both"/>
        <w:rPr>
          <w:rFonts w:ascii="Arial" w:hAnsi="Arial" w:cs="Arial"/>
          <w:sz w:val="22"/>
          <w:szCs w:val="22"/>
          <w:lang w:eastAsia="da-DK"/>
        </w:rPr>
      </w:pPr>
    </w:p>
    <w:p>
      <w:pPr>
        <w:tabs>
          <w:tab w:val="left" w:pos="360"/>
        </w:tabs>
        <w:jc w:val="both"/>
        <w:rPr>
          <w:rFonts w:ascii="Arial" w:hAnsi="Arial" w:cs="Arial"/>
          <w:sz w:val="22"/>
          <w:szCs w:val="22"/>
        </w:rPr>
      </w:pPr>
      <w:r>
        <w:rPr>
          <w:rFonts w:ascii="Arial" w:hAnsi="Arial" w:cs="Arial"/>
          <w:sz w:val="22"/>
          <w:szCs w:val="22"/>
        </w:rPr>
        <w:t xml:space="preserve">Kai šildytuvas veikia , užtikrinkite, kad šildoma patalpa būtų tinkamai vėdinama. Taip pat nepamirškite laikytis ne mažesnio kaip 2,5 m atstumo nuo daiktų, kurie gali užsidegti.</w:t>
      </w:r>
    </w:p>
    <w:p w:rsidR="00153EA2">
      <w:pPr>
        <w:tabs>
          <w:tab w:val="left" w:pos="360"/>
        </w:tabs>
        <w:jc w:val="both"/>
        <w:rPr>
          <w:rFonts w:ascii="Arial" w:hAnsi="Arial" w:cs="Arial"/>
          <w:sz w:val="22"/>
          <w:szCs w:val="22"/>
        </w:rPr>
      </w:pPr>
    </w:p>
    <w:p w:rsidR="00153EA2">
      <w:pPr>
        <w:tabs>
          <w:tab w:val="left" w:pos="360"/>
        </w:tabs>
        <w:jc w:val="both"/>
        <w:rPr>
          <w:rFonts w:ascii="Arial" w:hAnsi="Arial" w:cs="Arial"/>
          <w:sz w:val="22"/>
          <w:szCs w:val="22"/>
        </w:rPr>
      </w:pPr>
    </w:p>
    <w:p>
      <w:pPr>
        <w:tabs>
          <w:tab w:val="left" w:pos="360"/>
        </w:tabs>
        <w:jc w:val="both"/>
        <w:rPr>
          <w:rFonts w:ascii="Arial" w:hAnsi="Arial" w:cs="Arial"/>
          <w:sz w:val="22"/>
          <w:szCs w:val="22"/>
        </w:rPr>
      </w:pPr>
      <w:r>
        <w:rPr>
          <w:rFonts w:ascii="Arial" w:hAnsi="Arial" w:cs="Arial"/>
          <w:sz w:val="22"/>
          <w:szCs w:val="22"/>
        </w:rPr>
        <w:pict>
          <v:shape id="图片模式40" style="width:54.3pt;height:53.25pt;mso-position-horizontal-relative:page;mso-position-vertical-relative:page" o:spid="_x0000_i1028" filled="f" stroked="f" type="#_x0000_t75">
            <v:imagedata o:title="" r:id="rId7"/>
            <v:path o:extrusionok="f"/>
            <o:lock v:ext="edit" aspectratio="t"/>
          </v:shape>
        </w:pict>
      </w:r>
      <w:r>
        <w:rPr>
          <w:rFonts w:ascii="Arial" w:hAnsi="Arial" w:cs="Arial"/>
          <w:sz w:val="22"/>
          <w:szCs w:val="22"/>
        </w:rPr>
        <w:t xml:space="preserve">         PRIEŠ NAUDODAMI </w:t>
      </w:r>
      <w:r>
        <w:rPr>
          <w:rFonts w:ascii="Arial" w:hAnsi="Arial" w:cs="Arial"/>
          <w:sz w:val="22"/>
          <w:szCs w:val="22"/>
        </w:rPr>
        <w:t xml:space="preserve">ATIDŽIAI PERSKAITYKITE NAUDOJIMO INSTRUKCIJĄ!</w:t>
      </w:r>
    </w:p>
    <w:p w:rsidR="00153EA2">
      <w:pPr>
        <w:tabs>
          <w:tab w:val="left" w:pos="360"/>
        </w:tabs>
        <w:jc w:val="both"/>
        <w:rPr>
          <w:rFonts w:ascii="Arial" w:hAnsi="Arial" w:cs="Arial"/>
          <w:sz w:val="22"/>
          <w:szCs w:val="22"/>
        </w:rPr>
      </w:pPr>
    </w:p>
    <w:p>
      <w:pPr>
        <w:tabs>
          <w:tab w:val="left" w:pos="360"/>
        </w:tabs>
        <w:jc w:val="both"/>
        <w:rPr>
          <w:rFonts w:ascii="Arial" w:hAnsi="Arial" w:cs="Arial"/>
          <w:sz w:val="22"/>
          <w:szCs w:val="22"/>
        </w:rPr>
      </w:pPr>
      <w:r>
        <w:rPr>
          <w:rFonts w:ascii="Arial" w:hAnsi="Arial" w:cs="Arial"/>
          <w:sz w:val="22"/>
          <w:szCs w:val="22"/>
        </w:rPr>
        <w:pict>
          <v:shape id="图片模式39" style="width:50.8pt;height:72.34pt;mso-position-horizontal-relative:page;mso-position-vertical-relative:page" o:spid="_x0000_i1029" filled="f" stroked="f" type="#_x0000_t75">
            <v:imagedata o:title="" r:id="rId8"/>
            <v:path o:extrusionok="f"/>
            <o:lock v:ext="edit" aspectratio="t"/>
          </v:shape>
        </w:pict>
      </w:r>
      <w:r>
        <w:rPr>
          <w:rFonts w:ascii="Arial" w:hAnsi="Arial" w:cs="Arial"/>
          <w:sz w:val="22"/>
          <w:szCs w:val="22"/>
        </w:rPr>
        <w:t xml:space="preserve">           SAUGOKITE NUO DRĖGMĖS!</w:t>
      </w:r>
    </w:p>
    <w:p w:rsidR="00153EA2">
      <w:pPr>
        <w:jc w:val="both"/>
        <w:rPr>
          <w:rFonts w:ascii="Arial" w:hAnsi="Arial" w:cs="Arial"/>
          <w:sz w:val="22"/>
          <w:szCs w:val="22"/>
        </w:rPr>
      </w:pPr>
    </w:p>
    <w:p w:rsidR="00153EA2">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pict>
          <v:shape id="图片模式38" style="width:52.29pt;height:77.62pt;mso-position-horizontal-relative:page;mso-position-vertical-relative:page" o:spid="_x0000_i1030" filled="f" stroked="f" type="#_x0000_t75">
            <v:imagedata o:title="" r:id="rId9"/>
            <v:path o:extrusionok="f"/>
            <o:lock v:ext="edit" aspectratio="t"/>
          </v:shape>
        </w:pict>
      </w:r>
      <w:r>
        <w:rPr>
          <w:rFonts w:ascii="Arial" w:hAnsi="Arial" w:cs="Arial"/>
          <w:sz w:val="22"/>
          <w:szCs w:val="22"/>
        </w:rPr>
        <w:t xml:space="preserve">          ĮSPĖJIMAS: SPROGIMO PAVOJUS!</w:t>
      </w:r>
    </w:p>
    <w:p w:rsidR="00153EA2"/>
    <w:p w:rsidR="00153EA2"/>
    <w:p w:rsidR="00153EA2"/>
    <w:p w:rsidR="00153EA2"/>
    <w:p w:rsidR="00153EA2">
      <w:pPr>
        <w:tabs>
          <w:tab w:val="left" w:pos="6390"/>
        </w:tabs>
        <w:rPr>
          <w:rFonts w:ascii="Arial" w:hAnsi="Arial" w:cs="Arial"/>
          <w:sz w:val="28"/>
          <w:szCs w:val="28"/>
        </w:rPr>
      </w:pPr>
    </w:p>
    <w:p w:rsidR="00153EA2">
      <w:pPr>
        <w:tabs>
          <w:tab w:val="left" w:pos="6390"/>
        </w:tabs>
        <w:rPr>
          <w:rFonts w:ascii="Arial" w:hAnsi="Arial" w:cs="Arial"/>
          <w:sz w:val="28"/>
          <w:szCs w:val="28"/>
        </w:rPr>
      </w:pPr>
    </w:p>
    <w:p w:rsidR="00153EA2">
      <w:pPr>
        <w:tabs>
          <w:tab w:val="left" w:pos="6390"/>
        </w:tabs>
        <w:rPr>
          <w:rFonts w:ascii="Arial" w:hAnsi="Arial" w:cs="Arial"/>
          <w:sz w:val="28"/>
          <w:szCs w:val="28"/>
        </w:rPr>
      </w:pPr>
    </w:p>
    <w:p w:rsidR="00153EA2">
      <w:pPr>
        <w:tabs>
          <w:tab w:val="left" w:pos="6390"/>
        </w:tabs>
        <w:rPr>
          <w:rFonts w:ascii="Arial" w:hAnsi="Arial" w:cs="Arial"/>
          <w:sz w:val="28"/>
          <w:szCs w:val="28"/>
        </w:rPr>
      </w:pPr>
    </w:p>
    <w:p w:rsidR="00153EA2">
      <w:pPr>
        <w:tabs>
          <w:tab w:val="left" w:pos="6390"/>
        </w:tabs>
        <w:rPr>
          <w:rFonts w:ascii="Arial" w:hAnsi="Arial" w:cs="Arial"/>
          <w:sz w:val="28"/>
          <w:szCs w:val="28"/>
        </w:rPr>
      </w:pPr>
    </w:p>
    <w:p w:rsidR="00153EA2">
      <w:pPr>
        <w:tabs>
          <w:tab w:val="left" w:pos="6390"/>
        </w:tabs>
        <w:rPr>
          <w:rFonts w:ascii="Arial" w:hAnsi="Arial" w:cs="Arial"/>
          <w:sz w:val="28"/>
          <w:szCs w:val="28"/>
        </w:rPr>
      </w:pPr>
    </w:p>
    <w:p w:rsidR="00153EA2">
      <w:pPr>
        <w:tabs>
          <w:tab w:val="left" w:pos="6390"/>
        </w:tabs>
        <w:rPr>
          <w:rFonts w:ascii="Arial" w:hAnsi="Arial" w:cs="Arial"/>
          <w:sz w:val="28"/>
          <w:szCs w:val="28"/>
        </w:rPr>
      </w:pPr>
    </w:p>
    <w:p w:rsidR="00153EA2">
      <w:pPr>
        <w:tabs>
          <w:tab w:val="left" w:pos="6390"/>
        </w:tabs>
        <w:rPr>
          <w:rFonts w:ascii="Arial" w:hAnsi="Arial" w:cs="Arial"/>
          <w:sz w:val="28"/>
          <w:szCs w:val="28"/>
        </w:rPr>
      </w:pPr>
    </w:p>
    <w:p w:rsidR="00153EA2">
      <w:pPr>
        <w:tabs>
          <w:tab w:val="left" w:pos="6390"/>
        </w:tabs>
        <w:rPr>
          <w:rFonts w:ascii="Arial" w:hAnsi="Arial" w:cs="Arial"/>
          <w:sz w:val="28"/>
          <w:szCs w:val="28"/>
        </w:rPr>
      </w:pPr>
    </w:p>
    <w:p w:rsidR="00153EA2">
      <w:pPr>
        <w:tabs>
          <w:tab w:val="left" w:pos="6390"/>
        </w:tabs>
        <w:rPr>
          <w:rFonts w:ascii="Arial" w:hAnsi="Arial" w:cs="Arial"/>
          <w:sz w:val="28"/>
          <w:szCs w:val="28"/>
        </w:rPr>
      </w:pPr>
    </w:p>
    <w:p w:rsidR="00153EA2">
      <w:pPr>
        <w:tabs>
          <w:tab w:val="left" w:pos="6390"/>
        </w:tabs>
        <w:rPr>
          <w:rFonts w:ascii="Arial" w:hAnsi="Arial" w:cs="Arial"/>
          <w:sz w:val="28"/>
          <w:szCs w:val="28"/>
          <w:lang w:eastAsia="zh-CN"/>
        </w:rPr>
      </w:pPr>
    </w:p>
    <w:p w:rsidR="00153EA2">
      <w:pPr>
        <w:rPr>
          <w:rFonts w:ascii="Arial" w:hAnsi="Arial" w:cs="Arial"/>
          <w:sz w:val="28"/>
          <w:szCs w:val="28"/>
        </w:rPr>
      </w:pPr>
    </w:p>
    <w:p>
      <w:pPr>
        <w:rPr>
          <w:b/>
        </w:rPr>
      </w:pPr>
      <w:r>
        <w:rPr>
          <w:b/>
          <w:shd w:val="clear" w:color="auto" w:fill="C0C0C0"/>
        </w:rPr>
        <w:t xml:space="preserve">SAUGOS REKOMENDACIJOS</w:t>
      </w:r>
    </w:p>
    <w:p w:rsidR="00153EA2">
      <w:pPr>
        <w:rPr>
          <w:b/>
        </w:rPr>
      </w:pPr>
    </w:p>
    <w:p>
      <w:pPr>
        <w:pStyle w:val="Default"/>
        <w:jc w:val="both"/>
        <w:rPr>
          <w:rFonts w:ascii="Arial" w:hAnsi="Arial" w:cs="Arial"/>
          <w:b/>
          <w:sz w:val="22"/>
          <w:szCs w:val="22"/>
        </w:rPr>
      </w:pPr>
      <w:r>
        <w:rPr>
          <w:rFonts w:ascii="Arial" w:hAnsi="Arial" w:cs="Arial"/>
          <w:b/>
          <w:sz w:val="22"/>
          <w:szCs w:val="22"/>
        </w:rPr>
        <w:t xml:space="preserve">Siekdami užtikrinti savo ir trečiųjų asmenų saugumą, </w:t>
      </w:r>
      <w:r>
        <w:rPr>
          <w:rFonts w:ascii="Arial" w:hAnsi="Arial" w:cs="Arial"/>
          <w:b/>
          <w:sz w:val="22"/>
          <w:szCs w:val="22"/>
        </w:rPr>
        <w:t xml:space="preserve">prieš naudodami įrenginį </w:t>
      </w:r>
      <w:r>
        <w:rPr>
          <w:rFonts w:ascii="Arial" w:hAnsi="Arial" w:cs="Arial"/>
          <w:b/>
          <w:sz w:val="22"/>
          <w:szCs w:val="22"/>
        </w:rPr>
        <w:t xml:space="preserve">atidžiai perskaitykite šią </w:t>
      </w:r>
      <w:r>
        <w:rPr>
          <w:rFonts w:ascii="Arial" w:hAnsi="Arial" w:cs="Arial"/>
          <w:b/>
          <w:sz w:val="22"/>
          <w:szCs w:val="22"/>
        </w:rPr>
        <w:t xml:space="preserve">naudojimo </w:t>
      </w:r>
      <w:r>
        <w:rPr>
          <w:rFonts w:ascii="Arial" w:hAnsi="Arial" w:cs="Arial"/>
          <w:b/>
          <w:sz w:val="22"/>
          <w:szCs w:val="22"/>
        </w:rPr>
        <w:t xml:space="preserve">instrukciją. </w:t>
      </w:r>
    </w:p>
    <w:p w:rsidR="00153EA2">
      <w:pPr>
        <w:pStyle w:val="Default"/>
        <w:jc w:val="both"/>
        <w:rPr>
          <w:rFonts w:ascii="Arial" w:hAnsi="Arial" w:cs="Arial"/>
          <w:sz w:val="22"/>
          <w:szCs w:val="22"/>
        </w:rPr>
      </w:pPr>
      <w:r>
        <w:rPr>
          <w:rFonts w:ascii="Arial" w:hAnsi="Arial" w:cs="Arial"/>
          <w:sz w:val="22"/>
          <w:szCs w:val="22"/>
        </w:rPr>
        <w:pict>
          <v:shape id="图片模式46" style="width:36pt;height:36pt;margin-top:3.9pt;margin-left:45pt;position:absolute;z-index:251659264" o:spid="_x0000_s1031" o:allowincell="f" filled="f" stroked="f" type="#_x0000_t75">
            <v:imagedata cropleft="31129f" croptop="27865f" cropright="19057f" cropbottom="14162f" o:title="Udråbstegn" r:id="rId10"/>
            <v:path o:extrusionok="f"/>
            <o:lock v:ext="edit" aspectratio="t"/>
          </v:shape>
        </w:pict>
      </w:r>
    </w:p>
    <w:p>
      <w:pPr>
        <w:pStyle w:val="Default"/>
        <w:jc w:val="both"/>
        <w:rPr>
          <w:rFonts w:ascii="Arial" w:hAnsi="Arial" w:cs="Arial"/>
          <w:sz w:val="22"/>
          <w:szCs w:val="22"/>
        </w:rPr>
      </w:pPr>
      <w:r>
        <w:rPr>
          <w:rFonts w:ascii="Arial" w:hAnsi="Arial" w:cs="Arial"/>
          <w:b/>
          <w:bCs/>
          <w:sz w:val="22"/>
          <w:szCs w:val="22"/>
        </w:rPr>
        <w:t xml:space="preserve">Dėmesio! </w:t>
      </w:r>
    </w:p>
    <w:p w:rsidR="00153EA2">
      <w:pPr>
        <w:pStyle w:val="Default"/>
        <w:jc w:val="both"/>
        <w:rPr>
          <w:rFonts w:ascii="Arial" w:hAnsi="Arial" w:cs="Arial"/>
          <w:sz w:val="22"/>
          <w:szCs w:val="22"/>
        </w:rPr>
      </w:pPr>
    </w:p>
    <w:p w:rsidR="00153EA2">
      <w:pPr>
        <w:pStyle w:val="Default"/>
        <w:jc w:val="both"/>
        <w:rPr>
          <w:rFonts w:ascii="Arial" w:hAnsi="Arial" w:cs="Arial"/>
          <w:sz w:val="22"/>
          <w:szCs w:val="22"/>
        </w:rPr>
      </w:pPr>
    </w:p>
    <w:p>
      <w:pPr>
        <w:pStyle w:val="Default"/>
        <w:jc w:val="both"/>
        <w:rPr>
          <w:rFonts w:ascii="Arial" w:hAnsi="Arial" w:cs="Arial"/>
          <w:sz w:val="22"/>
          <w:szCs w:val="22"/>
        </w:rPr>
      </w:pPr>
      <w:r>
        <w:rPr>
          <w:rFonts w:ascii="Arial" w:hAnsi="Arial" w:cs="Arial"/>
          <w:sz w:val="22"/>
          <w:szCs w:val="22"/>
        </w:rPr>
        <w:t xml:space="preserve">1 Draudžiama naudoti šildytuvą vietose, kuriose gali būti degių garų. Naudojant šildytuvą tokiomis sąlygomis gali kilti sprogimo ir gaisro pavojus. </w:t>
      </w:r>
    </w:p>
    <w:p w:rsidR="00153EA2">
      <w:pPr>
        <w:pStyle w:val="Default"/>
        <w:jc w:val="both"/>
        <w:rPr>
          <w:rFonts w:ascii="Arial" w:hAnsi="Arial" w:cs="Arial"/>
          <w:sz w:val="22"/>
          <w:szCs w:val="22"/>
        </w:rPr>
      </w:pPr>
    </w:p>
    <w:p>
      <w:pPr>
        <w:pStyle w:val="Default"/>
        <w:jc w:val="both"/>
        <w:rPr>
          <w:rFonts w:ascii="Arial" w:hAnsi="Arial" w:cs="Arial"/>
          <w:sz w:val="22"/>
          <w:szCs w:val="22"/>
        </w:rPr>
      </w:pPr>
      <w:r>
        <w:rPr>
          <w:rFonts w:ascii="Arial" w:hAnsi="Arial" w:cs="Arial"/>
          <w:sz w:val="22"/>
          <w:szCs w:val="22"/>
        </w:rPr>
        <w:t xml:space="preserve">2. Naudojant </w:t>
      </w:r>
      <w:r>
        <w:rPr>
          <w:rFonts w:ascii="Arial" w:hAnsi="Arial" w:cs="Arial"/>
          <w:sz w:val="22"/>
          <w:szCs w:val="22"/>
        </w:rPr>
        <w:t xml:space="preserve">ir tvarkant įrangą draudžiama rūkyti, artintis prie degančių ar dūžtančių daiktų ir naudotis priemonėmis, kurios gali sukelti kibirkštis. </w:t>
      </w:r>
    </w:p>
    <w:p w:rsidR="00153EA2">
      <w:pPr>
        <w:pStyle w:val="Default"/>
        <w:jc w:val="both"/>
        <w:rPr>
          <w:rFonts w:ascii="Arial" w:hAnsi="Arial" w:cs="Arial"/>
          <w:sz w:val="22"/>
          <w:szCs w:val="22"/>
        </w:rPr>
      </w:pPr>
    </w:p>
    <w:p>
      <w:pPr>
        <w:pStyle w:val="Default"/>
        <w:jc w:val="both"/>
        <w:rPr>
          <w:rFonts w:ascii="Arial" w:hAnsi="Arial" w:cs="Arial"/>
          <w:sz w:val="22"/>
          <w:szCs w:val="22"/>
        </w:rPr>
      </w:pPr>
      <w:r>
        <w:rPr>
          <w:rFonts w:ascii="Arial" w:hAnsi="Arial" w:cs="Arial"/>
          <w:sz w:val="22"/>
          <w:szCs w:val="22"/>
        </w:rPr>
        <w:t xml:space="preserve">3. eksploatuojant šildytuvą </w:t>
      </w:r>
      <w:r>
        <w:rPr>
          <w:rFonts w:ascii="Arial" w:hAnsi="Arial" w:cs="Arial"/>
          <w:sz w:val="22"/>
          <w:szCs w:val="22"/>
        </w:rPr>
        <w:t xml:space="preserve">turi būti užtikrintas tinkamas patalpos vėdinimas</w:t>
      </w:r>
      <w:r>
        <w:rPr>
          <w:rFonts w:ascii="Arial" w:hAnsi="Arial" w:cs="Arial"/>
          <w:sz w:val="22"/>
          <w:szCs w:val="22"/>
        </w:rPr>
        <w:t xml:space="preserve">. Šildytuvą naudokite tik gerai vėdinamoje patalpoje, oras turi būti reguliariai keičiamas (bent du kartus per valandą arba dažniau). Dėl netinkamo vėdinimo ore gali trūkti deguonies, todėl gali prasidėti </w:t>
      </w:r>
      <w:r>
        <w:rPr>
          <w:rFonts w:ascii="Arial" w:hAnsi="Arial" w:cs="Arial"/>
          <w:sz w:val="22"/>
          <w:szCs w:val="22"/>
        </w:rPr>
        <w:t xml:space="preserve">nenormalus degimas ir susidaryti anglies monoksidas, kuris gali sukelti sunkų ar net mirtiną apsinuodijimą. </w:t>
      </w:r>
    </w:p>
    <w:p w:rsidR="00153EA2">
      <w:pPr>
        <w:pStyle w:val="Default"/>
        <w:jc w:val="both"/>
        <w:rPr>
          <w:rFonts w:ascii="Arial" w:hAnsi="Arial" w:cs="Arial"/>
          <w:sz w:val="22"/>
          <w:szCs w:val="22"/>
        </w:rPr>
      </w:pPr>
    </w:p>
    <w:p>
      <w:pPr>
        <w:pStyle w:val="Default"/>
        <w:jc w:val="both"/>
        <w:rPr>
          <w:rFonts w:ascii="Arial" w:hAnsi="Arial" w:cs="Arial"/>
          <w:sz w:val="22"/>
          <w:szCs w:val="22"/>
        </w:rPr>
      </w:pPr>
      <w:r>
        <w:rPr>
          <w:rFonts w:ascii="Arial" w:hAnsi="Arial" w:cs="Arial"/>
          <w:sz w:val="22"/>
          <w:szCs w:val="22"/>
        </w:rPr>
        <w:t xml:space="preserve">4 Minimalūs vėdinimo reikalavimai: mažiausias šildomos patalpos tūris turi būti ne mažesnis kaip 140 m3. Mažiausias </w:t>
      </w:r>
      <w:r>
        <w:rPr>
          <w:rFonts w:ascii="Arial" w:hAnsi="Arial" w:cs="Arial"/>
          <w:sz w:val="22"/>
          <w:szCs w:val="22"/>
        </w:rPr>
        <w:t xml:space="preserve">vėdinimo kanalo skerspjūvis turi būti ne mažesnis kaip 350 cm2. </w:t>
      </w:r>
    </w:p>
    <w:p w:rsidR="00153EA2">
      <w:pPr>
        <w:pStyle w:val="Default"/>
        <w:jc w:val="both"/>
        <w:rPr>
          <w:rFonts w:ascii="Arial" w:hAnsi="Arial" w:cs="Arial"/>
          <w:sz w:val="22"/>
          <w:szCs w:val="22"/>
        </w:rPr>
      </w:pPr>
    </w:p>
    <w:p>
      <w:pPr>
        <w:pStyle w:val="Default"/>
        <w:jc w:val="both"/>
        <w:rPr>
          <w:rFonts w:ascii="Arial" w:hAnsi="Arial" w:cs="Arial"/>
          <w:sz w:val="22"/>
          <w:szCs w:val="22"/>
        </w:rPr>
      </w:pPr>
      <w:r>
        <w:rPr>
          <w:rFonts w:ascii="Arial" w:hAnsi="Arial" w:cs="Arial"/>
          <w:sz w:val="22"/>
          <w:szCs w:val="22"/>
        </w:rPr>
        <w:t xml:space="preserve">5. dujų nuotėkio atveju pirmiausia uždarykite baliono vožtuvą. Tada sukelkite kuo didesnį oro srautą: taip priversite ventiliaciją pašalinti dujas ir jas praskiesti</w:t>
      </w:r>
      <w:r>
        <w:rPr>
          <w:rFonts w:ascii="Arial" w:hAnsi="Arial" w:cs="Arial"/>
          <w:sz w:val="22"/>
          <w:szCs w:val="22"/>
        </w:rPr>
        <w:t xml:space="preserve">. </w:t>
      </w:r>
      <w:r>
        <w:rPr>
          <w:rFonts w:ascii="Arial" w:hAnsi="Arial" w:cs="Arial"/>
          <w:bCs/>
          <w:sz w:val="22"/>
          <w:szCs w:val="22"/>
        </w:rPr>
        <w:t xml:space="preserve">Nenaudokite įrangos, kuri gali sukelti kibirkštis! </w:t>
      </w:r>
    </w:p>
    <w:p w:rsidR="00153EA2">
      <w:pPr>
        <w:pStyle w:val="Default"/>
        <w:jc w:val="both"/>
        <w:rPr>
          <w:rFonts w:ascii="Arial" w:hAnsi="Arial" w:cs="Arial"/>
          <w:sz w:val="22"/>
          <w:szCs w:val="22"/>
        </w:rPr>
      </w:pPr>
    </w:p>
    <w:p>
      <w:pPr>
        <w:pStyle w:val="Default"/>
        <w:jc w:val="both"/>
        <w:rPr>
          <w:rFonts w:ascii="Arial" w:hAnsi="Arial" w:cs="Arial"/>
          <w:sz w:val="22"/>
          <w:szCs w:val="22"/>
        </w:rPr>
      </w:pPr>
      <w:r>
        <w:rPr>
          <w:rFonts w:ascii="Arial" w:hAnsi="Arial" w:cs="Arial"/>
          <w:sz w:val="22"/>
          <w:szCs w:val="22"/>
        </w:rPr>
        <w:t xml:space="preserve">6 Dujų balioną statykite šildytuvo gale, kairėje arba dešinėje pusėje. Neleistina balioną statyti šalia karšto oro išleidimo angos. </w:t>
      </w:r>
    </w:p>
    <w:p w:rsidR="00153EA2">
      <w:pPr>
        <w:pStyle w:val="Default"/>
        <w:jc w:val="both"/>
        <w:rPr>
          <w:rFonts w:ascii="Arial" w:hAnsi="Arial" w:cs="Arial"/>
          <w:sz w:val="22"/>
          <w:szCs w:val="22"/>
        </w:rPr>
      </w:pPr>
    </w:p>
    <w:p w:rsidR="00153EA2">
      <w:pPr>
        <w:pStyle w:val="Default"/>
        <w:jc w:val="both"/>
        <w:rPr>
          <w:rFonts w:ascii="Arial" w:hAnsi="Arial" w:cs="Arial"/>
          <w:sz w:val="22"/>
          <w:szCs w:val="22"/>
        </w:rPr>
      </w:pPr>
      <w:r>
        <w:rPr>
          <w:rFonts w:ascii="Arial" w:hAnsi="Arial" w:cs="Arial"/>
          <w:sz w:val="22"/>
          <w:szCs w:val="22"/>
        </w:rPr>
        <w:pict>
          <v:shape id="图片模式45" style="width:28.35pt;height:28.35pt;margin-top:1.55pt;margin-left:45pt;position:absolute;z-index:251660288" o:spid="_x0000_s1032" o:allowincell="f" filled="f" stroked="f" type="#_x0000_t75">
            <v:imagedata cropleft="31129f" croptop="27865f" cropright="19057f" cropbottom="14162f" o:title="Udråbstegn" r:id="rId10"/>
            <v:path o:extrusionok="f"/>
            <o:lock v:ext="edit" aspectratio="t"/>
          </v:shape>
        </w:pict>
      </w:r>
    </w:p>
    <w:p>
      <w:pPr>
        <w:pStyle w:val="Default"/>
        <w:jc w:val="both"/>
        <w:rPr>
          <w:rFonts w:ascii="Arial" w:hAnsi="Arial" w:cs="Arial"/>
          <w:sz w:val="22"/>
          <w:szCs w:val="22"/>
        </w:rPr>
      </w:pPr>
      <w:r>
        <w:rPr>
          <w:rFonts w:ascii="Arial" w:hAnsi="Arial" w:cs="Arial"/>
          <w:b/>
          <w:bCs/>
          <w:sz w:val="22"/>
          <w:szCs w:val="22"/>
        </w:rPr>
        <w:t xml:space="preserve">Dėmesio! </w:t>
      </w:r>
    </w:p>
    <w:p w:rsidR="00153EA2">
      <w:pPr>
        <w:pStyle w:val="Default"/>
        <w:jc w:val="both"/>
        <w:rPr>
          <w:rFonts w:ascii="Arial" w:hAnsi="Arial" w:cs="Arial"/>
          <w:sz w:val="22"/>
          <w:szCs w:val="22"/>
        </w:rPr>
      </w:pPr>
    </w:p>
    <w:p>
      <w:pPr>
        <w:pStyle w:val="Default"/>
        <w:jc w:val="both"/>
        <w:rPr>
          <w:rFonts w:ascii="Arial" w:hAnsi="Arial" w:cs="Arial"/>
          <w:sz w:val="22"/>
          <w:szCs w:val="22"/>
        </w:rPr>
      </w:pPr>
      <w:r>
        <w:rPr>
          <w:rFonts w:ascii="Arial" w:hAnsi="Arial" w:cs="Arial"/>
          <w:sz w:val="22"/>
          <w:szCs w:val="22"/>
        </w:rPr>
        <w:t xml:space="preserve">1. nekraukite </w:t>
      </w:r>
      <w:r>
        <w:rPr>
          <w:rFonts w:ascii="Arial" w:hAnsi="Arial" w:cs="Arial"/>
          <w:sz w:val="22"/>
          <w:szCs w:val="22"/>
        </w:rPr>
        <w:t xml:space="preserve">šildytuvo tiesiai iš baliono. Dujų slėgiui sumažinti naudokite tinkamą reguliatorių. </w:t>
      </w:r>
      <w:r>
        <w:rPr>
          <w:rFonts w:ascii="Arial" w:hAnsi="Arial" w:cs="Arial"/>
          <w:bCs/>
          <w:sz w:val="22"/>
          <w:szCs w:val="22"/>
        </w:rPr>
        <w:t xml:space="preserve">Rekomenduojame naudoti tik G30-I3B/P propaną. </w:t>
      </w:r>
    </w:p>
    <w:p w:rsidR="00153EA2">
      <w:pPr>
        <w:pStyle w:val="Default"/>
        <w:jc w:val="both"/>
        <w:rPr>
          <w:rFonts w:ascii="Arial" w:hAnsi="Arial" w:cs="Arial"/>
          <w:sz w:val="22"/>
          <w:szCs w:val="22"/>
        </w:rPr>
      </w:pPr>
    </w:p>
    <w:p>
      <w:pPr>
        <w:pStyle w:val="Default"/>
        <w:jc w:val="both"/>
        <w:rPr>
          <w:rFonts w:ascii="Arial" w:hAnsi="Arial" w:cs="Arial"/>
          <w:sz w:val="22"/>
          <w:szCs w:val="22"/>
        </w:rPr>
      </w:pPr>
      <w:r>
        <w:rPr>
          <w:rFonts w:ascii="Arial" w:hAnsi="Arial" w:cs="Arial"/>
          <w:sz w:val="22"/>
          <w:szCs w:val="22"/>
        </w:rPr>
        <w:t xml:space="preserve">2. patalpoje, kurioje naudojamas šildytuvas, nenaudokite purškiamų produktų (purškiklių). </w:t>
      </w:r>
      <w:r>
        <w:rPr>
          <w:rFonts w:ascii="Arial" w:hAnsi="Arial" w:cs="Arial"/>
          <w:sz w:val="22"/>
          <w:szCs w:val="22"/>
        </w:rPr>
        <w:t xml:space="preserve">Naudojimo metu iš purkštuvo išsiskiriančios</w:t>
      </w:r>
      <w:r>
        <w:rPr>
          <w:rFonts w:ascii="Arial" w:hAnsi="Arial" w:cs="Arial"/>
          <w:sz w:val="22"/>
          <w:szCs w:val="22"/>
        </w:rPr>
        <w:t xml:space="preserve"> dujos </w:t>
      </w:r>
      <w:r>
        <w:rPr>
          <w:rFonts w:ascii="Arial" w:hAnsi="Arial" w:cs="Arial"/>
          <w:sz w:val="22"/>
          <w:szCs w:val="22"/>
        </w:rPr>
        <w:t xml:space="preserve">gali sukelti gaisrą arba sprogimą. </w:t>
      </w:r>
    </w:p>
    <w:p w:rsidR="00153EA2">
      <w:pPr>
        <w:pStyle w:val="Default"/>
        <w:jc w:val="both"/>
        <w:rPr>
          <w:rFonts w:ascii="Arial" w:hAnsi="Arial" w:cs="Arial"/>
          <w:sz w:val="22"/>
          <w:szCs w:val="22"/>
        </w:rPr>
      </w:pPr>
    </w:p>
    <w:p>
      <w:pPr>
        <w:pStyle w:val="Default"/>
        <w:jc w:val="both"/>
        <w:rPr>
          <w:rFonts w:ascii="Arial" w:hAnsi="Arial" w:cs="Arial"/>
          <w:sz w:val="22"/>
          <w:szCs w:val="22"/>
        </w:rPr>
      </w:pPr>
      <w:r>
        <w:rPr>
          <w:rFonts w:ascii="Arial" w:hAnsi="Arial" w:cs="Arial"/>
          <w:sz w:val="22"/>
          <w:szCs w:val="22"/>
        </w:rPr>
        <w:t xml:space="preserve">3. NIEKADA nenaudokite šildytuvo ten, kur yra degių medžiagų dalelių arba degių dulkių, tokių kaip: popieriaus dalelės, medienos dulkės, </w:t>
      </w:r>
      <w:r>
        <w:rPr>
          <w:rFonts w:ascii="Arial" w:hAnsi="Arial" w:cs="Arial"/>
          <w:sz w:val="22"/>
          <w:szCs w:val="22"/>
        </w:rPr>
        <w:t xml:space="preserve">pluošto</w:t>
      </w:r>
      <w:r>
        <w:rPr>
          <w:rFonts w:ascii="Arial" w:hAnsi="Arial" w:cs="Arial"/>
          <w:sz w:val="22"/>
          <w:szCs w:val="22"/>
        </w:rPr>
        <w:t xml:space="preserve"> atraižos.</w:t>
      </w:r>
      <w:r>
        <w:rPr>
          <w:rFonts w:ascii="Arial" w:hAnsi="Arial" w:cs="Arial"/>
          <w:sz w:val="22"/>
          <w:szCs w:val="22"/>
        </w:rPr>
        <w:t xml:space="preserve"> Į šildytuvą patekus tokių medžiagų, iš šildytuvo gali būti išmestos degios dalelės ir sukelti gaisrą.</w:t>
      </w:r>
    </w:p>
    <w:p w:rsidR="00153EA2">
      <w:pPr>
        <w:pStyle w:val="Default"/>
        <w:jc w:val="both"/>
        <w:rPr>
          <w:rFonts w:ascii="Arial" w:hAnsi="Arial" w:cs="Arial"/>
          <w:sz w:val="22"/>
          <w:szCs w:val="22"/>
        </w:rPr>
      </w:pPr>
    </w:p>
    <w:p>
      <w:pPr>
        <w:tabs>
          <w:tab w:val="left" w:pos="1410"/>
        </w:tabs>
        <w:jc w:val="both"/>
        <w:rPr>
          <w:rFonts w:ascii="Arial" w:hAnsi="Arial" w:cs="Arial"/>
          <w:sz w:val="22"/>
          <w:szCs w:val="22"/>
        </w:rPr>
      </w:pPr>
      <w:r>
        <w:rPr>
          <w:rFonts w:ascii="Arial" w:hAnsi="Arial" w:cs="Arial"/>
          <w:sz w:val="22"/>
          <w:szCs w:val="22"/>
        </w:rPr>
        <w:t xml:space="preserve">4. Neuždenkite šildytuvo įleidimo ir išleidimo angos. Gaisro pavojus.</w:t>
      </w:r>
    </w:p>
    <w:p w:rsidR="00153EA2">
      <w:pPr>
        <w:tabs>
          <w:tab w:val="left" w:pos="1410"/>
        </w:tabs>
        <w:jc w:val="both"/>
        <w:rPr>
          <w:rFonts w:ascii="Arial" w:hAnsi="Arial" w:cs="Arial"/>
          <w:sz w:val="22"/>
          <w:szCs w:val="22"/>
        </w:rPr>
      </w:pPr>
    </w:p>
    <w:p>
      <w:pPr>
        <w:tabs>
          <w:tab w:val="left" w:pos="1410"/>
        </w:tabs>
        <w:jc w:val="both"/>
        <w:rPr>
          <w:rFonts w:ascii="Arial" w:hAnsi="Arial" w:cs="Arial"/>
          <w:sz w:val="22"/>
          <w:szCs w:val="22"/>
        </w:rPr>
      </w:pPr>
      <w:r>
        <w:rPr>
          <w:rFonts w:ascii="Arial" w:hAnsi="Arial" w:cs="Arial"/>
          <w:sz w:val="22"/>
          <w:szCs w:val="22"/>
        </w:rPr>
        <w:t xml:space="preserve">5. Patys neatlikite jokių prietaiso pakeitimų. </w:t>
      </w:r>
      <w:r>
        <w:rPr>
          <w:rFonts w:ascii="Arial" w:hAnsi="Arial" w:cs="Arial"/>
          <w:sz w:val="22"/>
          <w:szCs w:val="22"/>
        </w:rPr>
        <w:t xml:space="preserve">Tai </w:t>
      </w:r>
      <w:r>
        <w:rPr>
          <w:rFonts w:ascii="Arial" w:hAnsi="Arial" w:cs="Arial"/>
          <w:sz w:val="22"/>
          <w:szCs w:val="22"/>
        </w:rPr>
        <w:t xml:space="preserve">gali </w:t>
      </w:r>
      <w:r>
        <w:rPr>
          <w:rFonts w:ascii="Arial" w:hAnsi="Arial" w:cs="Arial"/>
          <w:sz w:val="22"/>
          <w:szCs w:val="22"/>
        </w:rPr>
        <w:t xml:space="preserve">sukelti gedimą ir gaisrą. </w:t>
      </w:r>
    </w:p>
    <w:p>
      <w:pPr>
        <w:tabs>
          <w:tab w:val="left" w:pos="1410"/>
        </w:tabs>
        <w:jc w:val="both"/>
        <w:rPr>
          <w:rFonts w:ascii="Arial" w:hAnsi="Arial" w:cs="Arial"/>
          <w:sz w:val="22"/>
          <w:szCs w:val="22"/>
        </w:rPr>
      </w:pPr>
      <w:r>
        <w:rPr>
          <w:rFonts w:ascii="Arial" w:hAnsi="Arial" w:cs="Arial"/>
          <w:sz w:val="22"/>
          <w:szCs w:val="22"/>
        </w:rPr>
        <w:t xml:space="preserve">6 Nelaikykite įrenginio po lietumi ar sniegu, nenaudokite esant didelei drėgmei. Prieš atlikdami techninę priežiūrą ar bandymus, atjunkite įrenginį nuo elektros tinklo</w:t>
      </w:r>
      <w:r>
        <w:rPr>
          <w:rFonts w:ascii="Arial" w:hAnsi="Arial" w:cs="Arial"/>
          <w:sz w:val="22"/>
          <w:szCs w:val="22"/>
        </w:rPr>
        <w:t xml:space="preserve">.</w:t>
      </w:r>
    </w:p>
    <w:p w:rsidR="00153EA2">
      <w:pPr>
        <w:tabs>
          <w:tab w:val="left" w:pos="1410"/>
        </w:tabs>
        <w:jc w:val="both"/>
        <w:rPr>
          <w:rFonts w:ascii="Arial" w:hAnsi="Arial" w:cs="Arial"/>
          <w:sz w:val="22"/>
          <w:szCs w:val="22"/>
          <w:lang w:eastAsia="zh-CN"/>
        </w:rPr>
      </w:pPr>
    </w:p>
    <w:p w:rsidR="00153EA2">
      <w:pPr>
        <w:tabs>
          <w:tab w:val="left" w:pos="1410"/>
        </w:tabs>
        <w:jc w:val="both"/>
        <w:rPr>
          <w:rFonts w:ascii="Arial" w:hAnsi="Arial" w:cs="Arial"/>
          <w:sz w:val="22"/>
          <w:szCs w:val="22"/>
        </w:rPr>
      </w:pPr>
      <w:r>
        <w:rPr>
          <w:rFonts w:ascii="Arial" w:hAnsi="Arial" w:cs="Arial"/>
          <w:sz w:val="22"/>
          <w:szCs w:val="22"/>
        </w:rPr>
        <w:pict>
          <v:shape id="图片模式44" style="width:28.35pt;height:28.35pt;margin-top:3.4pt;margin-left:9pt;position:absolute;z-index:251663360" o:spid="_x0000_s1033" o:allowincell="f" filled="f" stroked="f" type="#_x0000_t75">
            <v:imagedata cropleft="31129f" croptop="27865f" cropright="19057f" cropbottom="14162f" o:title="Udråbstegn" r:id="rId10"/>
            <v:path o:extrusionok="f"/>
            <o:lock v:ext="edit" aspectratio="t"/>
          </v:shape>
        </w:pict>
      </w:r>
    </w:p>
    <w:p w:rsidR="00153EA2">
      <w:pPr>
        <w:tabs>
          <w:tab w:val="left" w:pos="1410"/>
        </w:tabs>
        <w:jc w:val="both"/>
        <w:rPr>
          <w:rFonts w:ascii="Arial" w:hAnsi="Arial" w:cs="Arial"/>
          <w:sz w:val="22"/>
          <w:szCs w:val="22"/>
        </w:rPr>
      </w:pPr>
    </w:p>
    <w:p w:rsidR="00153EA2">
      <w:pPr>
        <w:tabs>
          <w:tab w:val="left" w:pos="1410"/>
        </w:tabs>
        <w:jc w:val="both"/>
        <w:rPr>
          <w:rFonts w:ascii="Arial" w:hAnsi="Arial" w:cs="Arial"/>
          <w:sz w:val="22"/>
          <w:szCs w:val="22"/>
        </w:rPr>
      </w:pPr>
    </w:p>
    <w:p>
      <w:pPr>
        <w:numPr>
          <w:ilvl w:val="0"/>
          <w:numId w:val="1"/>
        </w:numPr>
        <w:tabs>
          <w:tab w:val="left" w:pos="360"/>
          <w:tab w:val="left" w:pos="1410"/>
        </w:tabs>
        <w:ind w:start="360" w:hanging="360"/>
        <w:jc w:val="both"/>
        <w:rPr>
          <w:rFonts w:ascii="Arial" w:hAnsi="Arial" w:cs="Arial"/>
          <w:sz w:val="22"/>
          <w:szCs w:val="22"/>
        </w:rPr>
      </w:pPr>
      <w:r>
        <w:rPr>
          <w:rFonts w:ascii="Arial" w:hAnsi="Arial" w:cs="Arial"/>
          <w:sz w:val="22"/>
          <w:szCs w:val="22"/>
        </w:rPr>
        <w:t xml:space="preserve">NENAUDOKITE šildytuvo šalia degių medžiagų. Siekiant apsisaugoti nuo gaisro , eksploatuojant prietaisą, erdvė aplink jį turi būti laisva. Mažiausias atstumas : nuo šildytuvo išėjimo angos (priekyje) - 3,5 m; </w:t>
      </w:r>
      <w:r>
        <w:rPr>
          <w:rFonts w:ascii="Arial" w:hAnsi="Arial" w:cs="Arial"/>
          <w:sz w:val="22"/>
          <w:szCs w:val="22"/>
        </w:rPr>
        <w:t xml:space="preserve">oro</w:t>
      </w:r>
      <w:r>
        <w:rPr>
          <w:rFonts w:ascii="Arial" w:hAnsi="Arial" w:cs="Arial"/>
          <w:sz w:val="22"/>
          <w:szCs w:val="22"/>
        </w:rPr>
        <w:t xml:space="preserve"> įėjimo angos </w:t>
      </w:r>
      <w:r>
        <w:rPr>
          <w:rFonts w:ascii="Arial" w:hAnsi="Arial" w:cs="Arial"/>
          <w:sz w:val="22"/>
          <w:szCs w:val="22"/>
        </w:rPr>
        <w:t xml:space="preserve">(gale) - 2,5 m, šonuose - 2 m , viršuje - 2 m.</w:t>
      </w:r>
    </w:p>
    <w:p>
      <w:pPr>
        <w:numPr>
          <w:ilvl w:val="0"/>
          <w:numId w:val="1"/>
        </w:numPr>
        <w:tabs>
          <w:tab w:val="left" w:pos="360"/>
          <w:tab w:val="left" w:pos="1410"/>
        </w:tabs>
        <w:ind w:start="360" w:hanging="360"/>
        <w:jc w:val="both"/>
        <w:rPr>
          <w:rFonts w:ascii="Arial" w:hAnsi="Arial" w:cs="Arial"/>
          <w:sz w:val="22"/>
          <w:szCs w:val="22"/>
        </w:rPr>
      </w:pPr>
      <w:r>
        <w:rPr>
          <w:rFonts w:ascii="Arial" w:hAnsi="Arial" w:cs="Arial"/>
          <w:sz w:val="22"/>
          <w:szCs w:val="22"/>
        </w:rPr>
        <w:t xml:space="preserve">Kai naudojate šildytuvą, įsitikinkite, kad paviršius, ant kurio pastatytas įrenginys, neperkaista. Įspėjimas: gaisro pavojus.</w:t>
      </w:r>
    </w:p>
    <w:p>
      <w:pPr>
        <w:numPr>
          <w:ilvl w:val="0"/>
          <w:numId w:val="1"/>
        </w:numPr>
        <w:tabs>
          <w:tab w:val="left" w:pos="360"/>
          <w:tab w:val="left" w:pos="1410"/>
        </w:tabs>
        <w:ind w:start="360" w:hanging="360"/>
        <w:jc w:val="both"/>
        <w:rPr>
          <w:rFonts w:ascii="Arial" w:hAnsi="Arial" w:cs="Arial"/>
          <w:sz w:val="22"/>
          <w:szCs w:val="22"/>
        </w:rPr>
      </w:pPr>
      <w:r>
        <w:rPr>
          <w:rFonts w:ascii="Arial" w:hAnsi="Arial" w:cs="Arial"/>
          <w:sz w:val="22"/>
          <w:szCs w:val="22"/>
        </w:rPr>
        <w:t xml:space="preserve">Nepapildykite degalų bako, kai prietaisas veikia. Prieš pildami degalų </w:t>
      </w:r>
      <w:r>
        <w:rPr>
          <w:rFonts w:ascii="Arial" w:hAnsi="Arial" w:cs="Arial"/>
          <w:sz w:val="22"/>
          <w:szCs w:val="22"/>
        </w:rPr>
        <w:t xml:space="preserve">baką, išjunkite prietaisą. Degalų bako pildymas veikiant šildytuvui kelia gaisro pavojų.</w:t>
      </w:r>
    </w:p>
    <w:p>
      <w:pPr>
        <w:tabs>
          <w:tab w:val="left" w:pos="360"/>
          <w:tab w:val="left" w:pos="1410"/>
        </w:tabs>
        <w:ind w:start="360"/>
        <w:jc w:val="both"/>
        <w:rPr>
          <w:rFonts w:ascii="Arial" w:hAnsi="Arial" w:cs="Arial"/>
          <w:sz w:val="22"/>
          <w:szCs w:val="22"/>
        </w:rPr>
      </w:pPr>
      <w:r>
        <w:rPr>
          <w:rFonts w:ascii="Arial" w:hAnsi="Arial" w:cs="Arial"/>
          <w:sz w:val="22"/>
          <w:szCs w:val="22"/>
        </w:rPr>
        <w:t xml:space="preserve">Prieš įjungdami šildytuvą patikrinkite, ar maitinimo įtampa ir dažnis atitinka vardinėje plokštelėje nurodytus parametrus.</w:t>
      </w:r>
    </w:p>
    <w:p w:rsidR="00153EA2">
      <w:pPr>
        <w:tabs>
          <w:tab w:val="left" w:pos="360"/>
          <w:tab w:val="left" w:pos="1410"/>
        </w:tabs>
        <w:ind w:start="360" w:hanging="720"/>
        <w:jc w:val="both"/>
        <w:rPr>
          <w:rFonts w:ascii="Arial" w:hAnsi="Arial" w:cs="Arial"/>
          <w:sz w:val="22"/>
          <w:szCs w:val="22"/>
        </w:rPr>
      </w:pPr>
    </w:p>
    <w:p>
      <w:pPr>
        <w:tabs>
          <w:tab w:val="left" w:pos="6390"/>
        </w:tabs>
        <w:jc w:val="both"/>
        <w:rPr>
          <w:rFonts w:ascii="Arial" w:hAnsi="Arial" w:cs="Arial"/>
          <w:b/>
          <w:sz w:val="22"/>
          <w:szCs w:val="22"/>
        </w:rPr>
      </w:pPr>
      <w:r>
        <w:rPr>
          <w:rFonts w:ascii="Arial" w:hAnsi="Arial" w:cs="Arial"/>
          <w:b/>
          <w:sz w:val="22"/>
          <w:szCs w:val="22"/>
          <w:shd w:val="clear" w:color="auto" w:fill="C0C0C0"/>
        </w:rPr>
        <w:t xml:space="preserve">VALYMAS IR PRIEŽIŪRA</w:t>
      </w:r>
    </w:p>
    <w:p w:rsidR="00153EA2">
      <w:pPr>
        <w:tabs>
          <w:tab w:val="left" w:pos="6390"/>
        </w:tabs>
        <w:jc w:val="both"/>
        <w:rPr>
          <w:rFonts w:ascii="Arial" w:hAnsi="Arial" w:cs="Arial"/>
          <w:b/>
          <w:sz w:val="22"/>
          <w:szCs w:val="22"/>
        </w:rPr>
      </w:pPr>
    </w:p>
    <w:p w:rsidR="00153EA2">
      <w:pPr>
        <w:rPr>
          <w:rFonts w:ascii="Calibri" w:hAnsi="Calibri" w:cs="Calibri"/>
        </w:rPr>
      </w:pPr>
    </w:p>
    <w:p>
      <w:pPr>
        <w:jc w:val="both"/>
        <w:rPr>
          <w:rFonts w:ascii="Arial" w:hAnsi="Arial" w:cs="Arial"/>
          <w:sz w:val="22"/>
          <w:szCs w:val="22"/>
        </w:rPr>
      </w:pPr>
      <w:r>
        <w:rPr>
          <w:rFonts w:ascii="Arial" w:hAnsi="Arial" w:cs="Arial"/>
          <w:sz w:val="22"/>
          <w:szCs w:val="22"/>
        </w:rPr>
        <w:t xml:space="preserve">1 Laikykite prietaisą švarų. Reguliariai šalinkite dulkes. Ne rečiau kaip kartą per metus paveskite techninės priežiūros specialistui atlikti valymo ir (arba) techninės priežiūros darbus. Valymui naudokite suspaustą orą ir minkštą drėgną šluostę</w:t>
      </w:r>
      <w:r>
        <w:rPr>
          <w:rFonts w:ascii="Arial" w:hAnsi="Arial" w:cs="Arial"/>
          <w:sz w:val="22"/>
          <w:szCs w:val="22"/>
        </w:rPr>
        <w:t xml:space="preserve">. </w:t>
      </w:r>
    </w:p>
    <w:p w:rsidR="00153EA2">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2. prietaisą bent kartą per metus turėtų prižiūrėti gamintojas. </w:t>
      </w:r>
    </w:p>
    <w:p w:rsidR="00153EA2">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3. jei prietaisas bus nenaudojamas ilgą laiką, būtina: atjungti </w:t>
      </w:r>
      <w:r>
        <w:rPr>
          <w:rFonts w:ascii="Arial" w:hAnsi="Arial" w:cs="Arial"/>
          <w:sz w:val="22"/>
          <w:szCs w:val="22"/>
        </w:rPr>
        <w:t xml:space="preserve">kištuką nuo maitinimo šaltinio; išjungti baliono vožtuvą, iš lanksčiosios žarnos pašalinti dujas </w:t>
      </w:r>
      <w:r>
        <w:rPr>
          <w:rFonts w:ascii="Arial" w:hAnsi="Arial" w:cs="Arial"/>
          <w:sz w:val="22"/>
          <w:szCs w:val="22"/>
        </w:rPr>
        <w:t xml:space="preserve">paspaudžiant šildytuvo dujų saugos mygtuką; atjungti lanksčiąją dujų žarną nuo šildytuvo ją atsukant; uždėti jungties dangtelį, kad būtų apsaugotas nuo užteršimo, įdėti šildytuvą į švarų plastikinį </w:t>
      </w:r>
      <w:r>
        <w:rPr>
          <w:rFonts w:ascii="Arial" w:hAnsi="Arial" w:cs="Arial"/>
          <w:sz w:val="22"/>
          <w:szCs w:val="22"/>
        </w:rPr>
        <w:t xml:space="preserve">maišelį, laikyti švarioje ir sausoje, vaikams nepasiekiamoje vietoje. Prieš vėl naudodami įsitikinkite, kad ventiliatorius veikia tinkamai ir viduje nėra degių nešvarumų. </w:t>
      </w:r>
    </w:p>
    <w:p w:rsidR="00153EA2">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4. Kiekvieną kartą išjungdami šildytuvą ir prieš atjungdami šildytuvą nuo </w:t>
      </w:r>
      <w:r>
        <w:rPr>
          <w:rFonts w:ascii="Arial" w:hAnsi="Arial" w:cs="Arial"/>
          <w:sz w:val="22"/>
          <w:szCs w:val="22"/>
        </w:rPr>
        <w:t xml:space="preserve">reguliatoriaus ir baliono, užsukite baliono pagrindinį vožtuvą. </w:t>
      </w:r>
    </w:p>
    <w:p w:rsidR="00153EA2">
      <w:pPr>
        <w:tabs>
          <w:tab w:val="left" w:pos="6390"/>
        </w:tabs>
        <w:jc w:val="both"/>
        <w:rPr>
          <w:rFonts w:ascii="Arial" w:hAnsi="Arial" w:cs="Arial"/>
          <w:b/>
          <w:sz w:val="22"/>
          <w:szCs w:val="22"/>
        </w:rPr>
      </w:pPr>
      <w:r>
        <w:rPr>
          <w:rFonts w:ascii="Arial" w:hAnsi="Arial" w:cs="Arial"/>
          <w:b/>
          <w:sz w:val="22"/>
          <w:szCs w:val="22"/>
        </w:rPr>
        <w:tab/>
      </w:r>
    </w:p>
    <w:p>
      <w:pPr>
        <w:jc w:val="both"/>
        <w:rPr>
          <w:rFonts w:ascii="Arial" w:hAnsi="Arial" w:cs="Arial"/>
          <w:b/>
          <w:sz w:val="22"/>
          <w:szCs w:val="22"/>
        </w:rPr>
      </w:pPr>
      <w:r>
        <w:rPr>
          <w:rFonts w:ascii="Arial" w:hAnsi="Arial" w:cs="Arial"/>
          <w:b/>
          <w:sz w:val="22"/>
          <w:szCs w:val="22"/>
        </w:rPr>
        <w:t xml:space="preserve">Atsargiai: neatsukite šildytuvo. Tai gali daryti tik gamintojo aptarnavimo skyrius. Nevalykite ir netvarkykite prietaiso, kai jis nėra atvėsęs arba kai jis veikia. Minėtus </w:t>
      </w:r>
      <w:r>
        <w:rPr>
          <w:rFonts w:ascii="Arial" w:hAnsi="Arial" w:cs="Arial"/>
          <w:b/>
          <w:sz w:val="22"/>
          <w:szCs w:val="22"/>
        </w:rPr>
        <w:t xml:space="preserve">veiksmus galima atlikti tik tada, kai prietaisas neprijungtas prie dujų ar elektros tiekimo tinklo. To nepadarius, gali kilti elektros smūgio ar nudegimų pavojus. </w:t>
      </w:r>
    </w:p>
    <w:p w:rsidR="00153EA2">
      <w:pPr>
        <w:jc w:val="both"/>
        <w:rPr>
          <w:rFonts w:ascii="Arial" w:hAnsi="Arial" w:cs="Arial"/>
          <w:sz w:val="22"/>
          <w:szCs w:val="22"/>
          <w:lang w:eastAsia="zh-CN"/>
        </w:rPr>
      </w:pPr>
    </w:p>
    <w:p w:rsidR="00153EA2">
      <w:pPr>
        <w:jc w:val="both"/>
        <w:rPr>
          <w:rFonts w:ascii="Arial" w:hAnsi="Arial" w:cs="Arial"/>
          <w:sz w:val="22"/>
          <w:szCs w:val="22"/>
          <w:lang w:eastAsia="zh-CN"/>
        </w:rPr>
      </w:pPr>
    </w:p>
    <w:p>
      <w:pPr>
        <w:rPr>
          <w:rFonts w:ascii="Arial" w:hAnsi="Arial" w:cs="Arial"/>
          <w:b/>
        </w:rPr>
      </w:pPr>
      <w:r>
        <w:rPr>
          <w:rFonts w:ascii="Arial" w:hAnsi="Arial" w:cs="Arial"/>
          <w:b/>
          <w:bCs/>
        </w:rPr>
        <w:t xml:space="preserve">PRIETAISO</w:t>
      </w:r>
      <w:r>
        <w:rPr>
          <w:rFonts w:ascii="Arial" w:hAnsi="Arial" w:cs="Arial"/>
          <w:b/>
          <w:bCs/>
          <w:shd w:val="clear" w:color="auto" w:fill="C0C0C0"/>
        </w:rPr>
        <w:t xml:space="preserve"> APRAŠYMAS </w:t>
      </w:r>
    </w:p>
    <w:p w:rsidR="00153EA2">
      <w:pPr>
        <w:rPr>
          <w:rFonts w:ascii="Cambria" w:hAnsi="Cambria" w:cs="Cambria"/>
          <w:sz w:val="32"/>
          <w:szCs w:val="32"/>
        </w:rPr>
      </w:pPr>
    </w:p>
    <w:p>
      <w:pPr>
        <w:pStyle w:val="Default"/>
      </w:pPr>
      <w:r>
        <w:rPr>
          <w:rFonts w:ascii="Arial" w:hAnsi="Arial" w:cs="Arial"/>
          <w:sz w:val="22"/>
          <w:szCs w:val="22"/>
        </w:rPr>
        <w:t xml:space="preserve">Šis įrenginys yra </w:t>
      </w:r>
      <w:r>
        <w:rPr>
          <w:rFonts w:ascii="Arial" w:hAnsi="Arial" w:cs="Arial"/>
          <w:sz w:val="22"/>
          <w:szCs w:val="22"/>
        </w:rPr>
        <w:t xml:space="preserve">tiesioginio šildymo </w:t>
      </w:r>
      <w:r>
        <w:rPr>
          <w:rFonts w:ascii="Arial" w:hAnsi="Arial" w:cs="Arial"/>
          <w:sz w:val="22"/>
          <w:szCs w:val="22"/>
        </w:rPr>
        <w:t xml:space="preserve">dujinis šildytuvas. Jame </w:t>
      </w:r>
      <w:r>
        <w:rPr>
          <w:rFonts w:ascii="Arial" w:hAnsi="Arial" w:cs="Arial"/>
          <w:sz w:val="22"/>
          <w:szCs w:val="22"/>
        </w:rPr>
        <w:t xml:space="preserve">įrengtas elektros variklio varomas ventiliatorius, kuris priverčia oro srautą cirkuliuoti patalpoje ir padidina deguonies kiekį degimo kameroje, kad degimas būtų efektyvus</w:t>
      </w:r>
      <w:r>
        <w:rPr>
          <w:rFonts w:ascii="Arial" w:hAnsi="Arial" w:cs="Arial"/>
          <w:sz w:val="22"/>
          <w:szCs w:val="22"/>
        </w:rPr>
        <w:t xml:space="preserve">. Oras, susimaišęs su iš šildytuvo išmetamomis karštomis degimo dujomis, šildo patalpą. </w:t>
      </w:r>
    </w:p>
    <w:p>
      <w:pPr>
        <w:jc w:val="both"/>
        <w:rPr>
          <w:rFonts w:ascii="Arial" w:hAnsi="Arial" w:cs="Arial"/>
          <w:sz w:val="22"/>
          <w:szCs w:val="22"/>
        </w:rPr>
      </w:pPr>
      <w:r>
        <w:rPr>
          <w:rFonts w:ascii="Arial" w:hAnsi="Arial" w:cs="Arial"/>
          <w:sz w:val="22"/>
          <w:szCs w:val="22"/>
        </w:rPr>
        <w:t xml:space="preserve">Prietaise įrengta daugiafunkcinė elektromagnetinė apsauga nuo elektros tiekimo sutrikimų, </w:t>
      </w:r>
      <w:r>
        <w:rPr>
          <w:rFonts w:ascii="Arial" w:hAnsi="Arial" w:cs="Arial"/>
          <w:sz w:val="22"/>
          <w:szCs w:val="22"/>
        </w:rPr>
        <w:t xml:space="preserve">liepsnos užgesimo ir perkaitimo. Šie trys apsaugos tipai apsaugo nuo dujų nuotėkio ir galimo apsinuodijimo anglies monoksidu bei gaisro pavojaus dėl dujų nuotėkio. Šildytuve sumontuotas dujų srauto reguliavimo vožtuvas </w:t>
      </w:r>
      <w:r>
        <w:rPr>
          <w:rFonts w:ascii="Arial" w:hAnsi="Arial" w:cs="Arial"/>
          <w:sz w:val="22"/>
          <w:szCs w:val="22"/>
        </w:rPr>
        <w:t xml:space="preserve">leidžia reguliuoti skleidžiamos šilumos kiekį pagal poreikius</w:t>
      </w:r>
    </w:p>
    <w:p w:rsidR="00153EA2">
      <w:pPr>
        <w:jc w:val="both"/>
        <w:rPr>
          <w:rFonts w:ascii="Arial" w:hAnsi="Arial" w:cs="Arial"/>
          <w:sz w:val="22"/>
          <w:szCs w:val="22"/>
        </w:rPr>
      </w:pPr>
    </w:p>
    <w:p w:rsidR="00153EA2">
      <w:pPr>
        <w:jc w:val="both"/>
        <w:rPr>
          <w:rFonts w:ascii="Arial" w:hAnsi="Arial" w:cs="Arial"/>
          <w:sz w:val="22"/>
          <w:szCs w:val="22"/>
        </w:rPr>
      </w:pPr>
    </w:p>
    <w:p>
      <w:pPr>
        <w:jc w:val="both"/>
        <w:rPr>
          <w:rFonts w:ascii="Arial" w:hAnsi="Arial" w:cs="Arial"/>
          <w:b/>
          <w:i/>
          <w:sz w:val="22"/>
          <w:szCs w:val="22"/>
          <w:u w:val="single"/>
          <w:lang w:eastAsia="zh-CN"/>
        </w:rPr>
      </w:pPr>
      <w:r>
        <w:rPr>
          <w:rFonts w:ascii="Arial" w:hAnsi="Arial" w:cs="Arial"/>
          <w:b/>
          <w:i/>
          <w:sz w:val="22"/>
          <w:szCs w:val="22"/>
          <w:u w:val="single"/>
        </w:rPr>
        <w:t xml:space="preserve">Šildytuvo konstrukcija</w:t>
      </w:r>
    </w:p>
    <w:p w:rsidR="00153EA2">
      <w:pPr>
        <w:jc w:val="both"/>
        <w:rPr>
          <w:rFonts w:ascii="Arial" w:hAnsi="Arial" w:cs="Arial"/>
          <w:b/>
          <w:i/>
          <w:sz w:val="22"/>
          <w:szCs w:val="22"/>
          <w:u w:val="single"/>
          <w:lang w:eastAsia="zh-CN"/>
        </w:rPr>
      </w:pPr>
    </w:p>
    <w:tbl>
      <w:tblPr>
        <w:tblStyle w:val="TableNormal"/>
        <w:tblLayout w:type="fixed"/>
        <w:tblLook w:val="0000"/>
      </w:tblPr>
      <w:tblGrid>
        <w:gridCol w:w="5868"/>
        <w:gridCol w:w="4752"/>
      </w:tblGrid>
      <w:tr>
        <w:tblPrEx>
          <w:tblLayout w:type="fixed"/>
          <w:tblLook w:val="0000"/>
        </w:tblPrEx>
        <w:trPr>
          <w:trHeight w:val="366"/>
        </w:trPr>
        <w:tc>
          <w:tcPr>
            <w:tcW w:w="5868" w:type="dxa"/>
            <w:tcBorders>
              <w:top w:val="single" w:color="000000" w:sz="4" w:space="0"/>
              <w:left w:val="single" w:color="000000" w:sz="4" w:space="0"/>
              <w:bottom w:val="single" w:color="000000" w:sz="4" w:space="0"/>
              <w:right w:val="single" w:color="000000" w:sz="4" w:space="0"/>
            </w:tcBorders>
            <w:vAlign w:val="center"/>
          </w:tcPr>
          <w:p>
            <w:pPr>
              <w:jc w:val="both"/>
              <w:rPr>
                <w:rFonts w:ascii="Arial" w:hAnsi="Arial" w:cs="Arial"/>
                <w:b/>
                <w:sz w:val="22"/>
                <w:szCs w:val="22"/>
                <w:lang w:eastAsia="zh-CN"/>
              </w:rPr>
            </w:pPr>
            <w:r>
              <w:rPr>
                <w:rFonts w:ascii="Arial" w:hAnsi="Arial" w:cs="Arial"/>
                <w:b/>
                <w:sz w:val="22"/>
                <w:szCs w:val="22"/>
                <w:lang w:eastAsia="zh-CN"/>
              </w:rPr>
              <w:t xml:space="preserve">A: (automatinis valdymas):</w:t>
            </w:r>
          </w:p>
        </w:tc>
        <w:tc>
          <w:tcPr>
            <w:tcW w:w="4752" w:type="dxa"/>
            <w:tcBorders>
              <w:top w:val="single" w:color="000000" w:sz="4" w:space="0"/>
              <w:left w:val="single" w:color="000000" w:sz="4" w:space="0"/>
              <w:bottom w:val="single" w:color="000000" w:sz="4" w:space="0"/>
              <w:right w:val="single" w:color="000000" w:sz="4" w:space="0"/>
            </w:tcBorders>
            <w:vAlign w:val="center"/>
          </w:tcPr>
          <w:p>
            <w:pPr>
              <w:jc w:val="both"/>
              <w:rPr>
                <w:rFonts w:ascii="Arial" w:hAnsi="Arial" w:cs="Arial"/>
                <w:b/>
                <w:sz w:val="22"/>
                <w:szCs w:val="22"/>
                <w:lang w:eastAsia="zh-CN"/>
              </w:rPr>
            </w:pPr>
            <w:r>
              <w:rPr>
                <w:rFonts w:ascii="Arial" w:hAnsi="Arial" w:cs="Arial"/>
                <w:b/>
                <w:sz w:val="22"/>
                <w:szCs w:val="22"/>
                <w:lang w:eastAsia="zh-CN"/>
              </w:rPr>
              <w:t xml:space="preserve">B: (rankinis valdymas):</w:t>
            </w:r>
          </w:p>
        </w:tc>
      </w:tr>
      <w:tr>
        <w:tblPrEx>
          <w:tblLayout w:type="fixed"/>
          <w:tblLook w:val="0000"/>
        </w:tblPrEx>
        <w:trPr>
          <w:trHeight w:val="1187"/>
        </w:trPr>
        <w:tc>
          <w:tcPr>
            <w:tcW w:w="5868" w:type="dxa"/>
            <w:tcBorders>
              <w:top w:val="single" w:color="000000" w:sz="4" w:space="0"/>
              <w:left w:val="single" w:color="000000" w:sz="4" w:space="0"/>
              <w:bottom w:val="single" w:color="000000" w:sz="4" w:space="0"/>
              <w:right w:val="single" w:color="000000" w:sz="4" w:space="0"/>
            </w:tcBorders>
          </w:tcPr>
          <w:p w:rsidR="00153EA2">
            <w:pPr>
              <w:jc w:val="both"/>
              <w:rPr>
                <w:rFonts w:ascii="Arial" w:hAnsi="Arial" w:cs="Arial"/>
                <w:lang w:eastAsia="zh-CN"/>
              </w:rPr>
            </w:pPr>
            <w:r>
              <w:rPr>
                <w:rFonts w:ascii="Arial" w:hAnsi="Arial" w:cs="Arial"/>
                <w:lang w:eastAsia="zh-CN"/>
              </w:rPr>
              <w:pict>
                <v:shape id="图片模式37" style="width:282.56pt;height:182.01pt;mso-position-horizontal-relative:page;mso-position-vertical-relative:page" o:spid="_x0000_i1034" filled="f" stroked="f" type="#_x0000_t75">
                  <v:imagedata o:title="W12 - 600" r:id="rId11"/>
                  <v:path o:extrusionok="f"/>
                  <o:lock v:ext="edit" aspectratio="t"/>
                </v:shape>
              </w:pict>
            </w:r>
          </w:p>
          <w:p w:rsidR="00153EA2">
            <w:pPr>
              <w:rPr>
                <w:rFonts w:ascii="Arial" w:hAnsi="Arial" w:cs="Arial"/>
                <w:sz w:val="22"/>
                <w:szCs w:val="22"/>
                <w:lang w:eastAsia="zh-CN"/>
              </w:rPr>
            </w:pPr>
          </w:p>
          <w:p>
            <w:pPr>
              <w:rPr>
                <w:rFonts w:ascii="Arial" w:hAnsi="Arial" w:cs="Arial"/>
                <w:sz w:val="22"/>
                <w:szCs w:val="22"/>
              </w:rPr>
            </w:pPr>
            <w:r>
              <w:rPr>
                <w:rFonts w:ascii="Arial" w:hAnsi="Arial" w:cs="Arial"/>
                <w:sz w:val="22"/>
                <w:szCs w:val="22"/>
              </w:rPr>
              <w:t xml:space="preserve">1. Oro įleidimo angos dangtelis</w:t>
            </w:r>
          </w:p>
          <w:p>
            <w:pPr>
              <w:rPr>
                <w:rFonts w:ascii="Arial" w:hAnsi="Arial" w:cs="Arial"/>
                <w:sz w:val="22"/>
                <w:szCs w:val="22"/>
                <w:lang w:eastAsia="zh-CN"/>
              </w:rPr>
            </w:pPr>
            <w:r>
              <w:rPr>
                <w:rFonts w:ascii="Arial" w:hAnsi="Arial" w:cs="Arial"/>
                <w:sz w:val="22"/>
                <w:szCs w:val="22"/>
              </w:rPr>
              <w:t xml:space="preserve">2. šilumos galios reguliavimo rankenėlė </w:t>
            </w:r>
          </w:p>
          <w:p>
            <w:pPr>
              <w:rPr>
                <w:rFonts w:ascii="Arial" w:hAnsi="Arial" w:cs="Arial"/>
                <w:sz w:val="22"/>
                <w:szCs w:val="22"/>
                <w:lang w:eastAsia="zh-CN"/>
              </w:rPr>
            </w:pPr>
            <w:r>
              <w:rPr>
                <w:rFonts w:ascii="Arial" w:hAnsi="Arial" w:cs="Arial"/>
                <w:sz w:val="22"/>
                <w:szCs w:val="22"/>
              </w:rPr>
              <w:t xml:space="preserve">3. Šildytuvo pagrindas / </w:t>
            </w:r>
            <w:r>
              <w:rPr>
                <w:rFonts w:ascii="Arial" w:hAnsi="Arial" w:cs="Arial"/>
                <w:sz w:val="22"/>
                <w:szCs w:val="22"/>
              </w:rPr>
              <w:t xml:space="preserve">valdymo</w:t>
            </w:r>
            <w:r>
              <w:rPr>
                <w:rFonts w:ascii="Arial" w:hAnsi="Arial" w:cs="Arial"/>
                <w:sz w:val="22"/>
                <w:szCs w:val="22"/>
              </w:rPr>
              <w:t xml:space="preserve"> skydelis</w:t>
            </w:r>
          </w:p>
          <w:p>
            <w:pPr>
              <w:rPr>
                <w:rFonts w:ascii="Arial" w:hAnsi="Arial" w:cs="Arial"/>
                <w:sz w:val="22"/>
                <w:szCs w:val="22"/>
                <w:lang w:eastAsia="zh-CN"/>
              </w:rPr>
            </w:pPr>
            <w:r>
              <w:rPr>
                <w:rFonts w:ascii="Arial" w:hAnsi="Arial" w:cs="Arial"/>
                <w:sz w:val="22"/>
                <w:szCs w:val="22"/>
              </w:rPr>
              <w:t xml:space="preserve">4. </w:t>
            </w:r>
            <w:r>
              <w:rPr>
                <w:rFonts w:ascii="Arial" w:hAnsi="Arial" w:cs="Arial"/>
                <w:sz w:val="22"/>
                <w:szCs w:val="22"/>
              </w:rPr>
              <w:t xml:space="preserve">tiekimo </w:t>
            </w:r>
            <w:r>
              <w:rPr>
                <w:rFonts w:ascii="Arial" w:hAnsi="Arial" w:cs="Arial"/>
                <w:sz w:val="22"/>
                <w:szCs w:val="22"/>
              </w:rPr>
              <w:t xml:space="preserve">linija</w:t>
            </w:r>
          </w:p>
          <w:p>
            <w:pPr>
              <w:rPr>
                <w:rFonts w:ascii="Arial" w:hAnsi="Arial" w:cs="Arial"/>
                <w:sz w:val="22"/>
                <w:szCs w:val="22"/>
              </w:rPr>
            </w:pPr>
            <w:r>
              <w:rPr>
                <w:rFonts w:ascii="Arial" w:hAnsi="Arial" w:cs="Arial"/>
                <w:sz w:val="22"/>
                <w:szCs w:val="22"/>
              </w:rPr>
              <w:t xml:space="preserve">5. maitinimo jungiklis</w:t>
            </w:r>
          </w:p>
          <w:p>
            <w:pPr>
              <w:rPr>
                <w:rFonts w:ascii="Arial" w:hAnsi="Arial" w:cs="Arial"/>
                <w:sz w:val="22"/>
                <w:szCs w:val="22"/>
              </w:rPr>
            </w:pPr>
            <w:r>
              <w:rPr>
                <w:rFonts w:ascii="Arial" w:hAnsi="Arial" w:cs="Arial"/>
                <w:sz w:val="22"/>
                <w:szCs w:val="22"/>
              </w:rPr>
              <w:t xml:space="preserve">6 Atstatymo mygtukas</w:t>
            </w:r>
          </w:p>
          <w:p>
            <w:pPr>
              <w:rPr>
                <w:rFonts w:ascii="Arial" w:hAnsi="Arial" w:cs="Arial"/>
                <w:sz w:val="22"/>
                <w:szCs w:val="22"/>
              </w:rPr>
            </w:pPr>
            <w:r>
              <w:rPr>
                <w:rFonts w:ascii="Arial" w:hAnsi="Arial" w:cs="Arial"/>
                <w:sz w:val="22"/>
                <w:szCs w:val="22"/>
              </w:rPr>
              <w:t xml:space="preserve">7. Naujos temperatūros valdymo parinktys</w:t>
            </w:r>
          </w:p>
          <w:p>
            <w:pPr>
              <w:rPr>
                <w:rFonts w:ascii="Arial" w:hAnsi="Arial" w:cs="Arial"/>
                <w:sz w:val="22"/>
                <w:szCs w:val="22"/>
              </w:rPr>
            </w:pPr>
            <w:r>
              <w:rPr>
                <w:rFonts w:ascii="Arial" w:hAnsi="Arial" w:cs="Arial"/>
                <w:sz w:val="22"/>
                <w:szCs w:val="22"/>
              </w:rPr>
              <w:t xml:space="preserve">8 Temperatūros rodmuo</w:t>
            </w:r>
          </w:p>
          <w:p>
            <w:pPr>
              <w:rPr>
                <w:rFonts w:ascii="Arial" w:hAnsi="Arial" w:cs="Arial"/>
                <w:sz w:val="22"/>
                <w:szCs w:val="22"/>
              </w:rPr>
            </w:pPr>
            <w:r>
              <w:rPr>
                <w:rFonts w:ascii="Arial" w:hAnsi="Arial" w:cs="Arial"/>
                <w:sz w:val="22"/>
                <w:szCs w:val="22"/>
              </w:rPr>
              <w:t xml:space="preserve">9. karšto oro išleidimo angos dangtelis </w:t>
            </w:r>
          </w:p>
          <w:p>
            <w:pPr>
              <w:rPr>
                <w:rFonts w:ascii="Arial" w:hAnsi="Arial" w:cs="Arial"/>
                <w:sz w:val="22"/>
                <w:szCs w:val="22"/>
              </w:rPr>
            </w:pPr>
            <w:r>
              <w:rPr>
                <w:rFonts w:ascii="Arial" w:hAnsi="Arial" w:cs="Arial"/>
                <w:sz w:val="22"/>
                <w:szCs w:val="22"/>
              </w:rPr>
              <w:t xml:space="preserve">10. būstas </w:t>
            </w:r>
          </w:p>
          <w:p>
            <w:pPr>
              <w:rPr>
                <w:rFonts w:ascii="Arial" w:hAnsi="Arial" w:cs="Arial"/>
                <w:sz w:val="22"/>
                <w:szCs w:val="22"/>
              </w:rPr>
            </w:pPr>
            <w:r>
              <w:rPr>
                <w:rFonts w:ascii="Arial" w:hAnsi="Arial" w:cs="Arial"/>
                <w:sz w:val="22"/>
                <w:szCs w:val="22"/>
              </w:rPr>
              <w:t xml:space="preserve">11. </w:t>
            </w:r>
            <w:r>
              <w:rPr>
                <w:rFonts w:ascii="Arial" w:hAnsi="Arial" w:cs="Arial"/>
                <w:sz w:val="22"/>
                <w:szCs w:val="22"/>
              </w:rPr>
              <w:t xml:space="preserve">Transporto rankena </w:t>
            </w:r>
          </w:p>
          <w:p>
            <w:pPr>
              <w:jc w:val="both"/>
              <w:rPr>
                <w:rFonts w:ascii="Arial" w:hAnsi="Arial" w:cs="Arial"/>
                <w:lang w:eastAsia="zh-CN"/>
              </w:rPr>
            </w:pPr>
            <w:r>
              <w:rPr>
                <w:rFonts w:ascii="Arial" w:hAnsi="Arial" w:cs="Arial"/>
                <w:lang w:eastAsia="zh-CN"/>
              </w:rPr>
              <w:t xml:space="preserve">12. </w:t>
            </w:r>
            <w:r>
              <w:rPr>
                <w:rFonts w:ascii="Arial" w:hAnsi="Arial" w:cs="Arial"/>
                <w:sz w:val="22"/>
                <w:szCs w:val="22"/>
              </w:rPr>
              <w:t xml:space="preserve">dujų jungtis</w:t>
            </w:r>
          </w:p>
        </w:tc>
        <w:tc>
          <w:tcPr>
            <w:tcW w:w="4752" w:type="dxa"/>
            <w:tcBorders>
              <w:top w:val="single" w:color="000000" w:sz="4" w:space="0"/>
              <w:left w:val="single" w:color="000000" w:sz="4" w:space="0"/>
              <w:bottom w:val="single" w:color="000000" w:sz="4" w:space="0"/>
              <w:right w:val="single" w:color="000000" w:sz="4" w:space="0"/>
            </w:tcBorders>
          </w:tcPr>
          <w:p w:rsidR="00153EA2">
            <w:pPr>
              <w:jc w:val="both"/>
              <w:rPr>
                <w:lang w:eastAsia="zh-CN"/>
              </w:rPr>
            </w:pPr>
            <w:r>
              <w:pict>
                <v:shape id="图片模式36" style="width:214.59pt;height:166.45pt;mso-position-horizontal-relative:page;mso-position-vertical-relative:page" o:spid="_x0000_i1035" filled="f" stroked="f" type="#_x0000_t75">
                  <v:imagedata o:title="" r:id="rId12"/>
                  <v:path o:extrusionok="f"/>
                  <o:lock v:ext="edit" aspectratio="t"/>
                </v:shape>
              </w:pict>
            </w:r>
          </w:p>
          <w:p w:rsidR="00153EA2">
            <w:pPr>
              <w:jc w:val="both"/>
              <w:rPr>
                <w:lang w:eastAsia="zh-CN"/>
              </w:rPr>
            </w:pPr>
          </w:p>
          <w:p>
            <w:pPr>
              <w:rPr>
                <w:rFonts w:ascii="Arial" w:hAnsi="Arial" w:cs="Arial"/>
                <w:sz w:val="22"/>
                <w:szCs w:val="22"/>
                <w:lang w:eastAsia="zh-CN"/>
              </w:rPr>
            </w:pPr>
            <w:r>
              <w:rPr>
                <w:rFonts w:ascii="Arial" w:hAnsi="Arial" w:cs="Arial"/>
                <w:sz w:val="22"/>
                <w:szCs w:val="22"/>
              </w:rPr>
              <w:t xml:space="preserve">1. maitinimo laidas </w:t>
            </w:r>
          </w:p>
          <w:p>
            <w:pPr>
              <w:rPr>
                <w:rFonts w:ascii="Arial" w:hAnsi="Arial" w:cs="Arial"/>
                <w:sz w:val="22"/>
                <w:szCs w:val="22"/>
                <w:lang w:eastAsia="zh-CN"/>
              </w:rPr>
            </w:pPr>
            <w:r>
              <w:rPr>
                <w:rFonts w:ascii="Arial" w:hAnsi="Arial" w:cs="Arial"/>
                <w:sz w:val="22"/>
                <w:szCs w:val="22"/>
              </w:rPr>
              <w:t xml:space="preserve">2. </w:t>
            </w:r>
            <w:r>
              <w:rPr>
                <w:rFonts w:ascii="Arial" w:hAnsi="Arial" w:cs="Arial"/>
                <w:sz w:val="22"/>
                <w:szCs w:val="22"/>
              </w:rPr>
              <w:t xml:space="preserve">oro įleidimo angos dangtelis </w:t>
            </w:r>
          </w:p>
          <w:p>
            <w:pPr>
              <w:rPr>
                <w:rFonts w:ascii="Arial" w:hAnsi="Arial" w:cs="Arial"/>
                <w:sz w:val="22"/>
                <w:szCs w:val="22"/>
                <w:lang w:eastAsia="zh-CN"/>
              </w:rPr>
            </w:pPr>
            <w:r>
              <w:rPr>
                <w:rFonts w:ascii="Arial" w:hAnsi="Arial" w:cs="Arial"/>
                <w:sz w:val="22"/>
                <w:szCs w:val="22"/>
              </w:rPr>
              <w:t xml:space="preserve">3. šilumos galios reguliavimo rankenėlė </w:t>
            </w:r>
          </w:p>
          <w:p>
            <w:pPr>
              <w:rPr>
                <w:rFonts w:ascii="Arial" w:hAnsi="Arial" w:cs="Arial"/>
                <w:sz w:val="22"/>
                <w:szCs w:val="22"/>
                <w:lang w:eastAsia="zh-CN"/>
              </w:rPr>
            </w:pPr>
            <w:r>
              <w:rPr>
                <w:rFonts w:ascii="Arial" w:hAnsi="Arial" w:cs="Arial"/>
                <w:sz w:val="22"/>
                <w:szCs w:val="22"/>
              </w:rPr>
              <w:t xml:space="preserve">4. Šildytuvo pagrindas / valdymo skydelis </w:t>
            </w:r>
          </w:p>
          <w:p>
            <w:pPr>
              <w:rPr>
                <w:rFonts w:ascii="Arial" w:hAnsi="Arial" w:cs="Arial"/>
                <w:sz w:val="22"/>
                <w:szCs w:val="22"/>
                <w:lang w:eastAsia="zh-CN"/>
              </w:rPr>
            </w:pPr>
            <w:r>
              <w:rPr>
                <w:rFonts w:ascii="Arial" w:hAnsi="Arial" w:cs="Arial"/>
                <w:sz w:val="22"/>
                <w:szCs w:val="22"/>
              </w:rPr>
              <w:t xml:space="preserve">5. apsaugos nuo liepsnos užgesimo mygtukas </w:t>
            </w:r>
          </w:p>
          <w:p>
            <w:pPr>
              <w:rPr>
                <w:rFonts w:ascii="Arial" w:hAnsi="Arial" w:cs="Arial"/>
                <w:sz w:val="22"/>
                <w:szCs w:val="22"/>
                <w:lang w:eastAsia="zh-CN"/>
              </w:rPr>
            </w:pPr>
            <w:r>
              <w:rPr>
                <w:rFonts w:ascii="Arial" w:hAnsi="Arial" w:cs="Arial"/>
                <w:sz w:val="22"/>
                <w:szCs w:val="22"/>
              </w:rPr>
              <w:t xml:space="preserve">6. dujų jungtis </w:t>
            </w:r>
          </w:p>
          <w:p>
            <w:pPr>
              <w:rPr>
                <w:rFonts w:ascii="Arial" w:hAnsi="Arial" w:cs="Arial"/>
                <w:sz w:val="22"/>
                <w:szCs w:val="22"/>
                <w:lang w:eastAsia="zh-CN"/>
              </w:rPr>
            </w:pPr>
            <w:r>
              <w:rPr>
                <w:rFonts w:ascii="Arial" w:hAnsi="Arial" w:cs="Arial"/>
                <w:sz w:val="22"/>
                <w:szCs w:val="22"/>
              </w:rPr>
              <w:t xml:space="preserve">7. prijungimo kištukas </w:t>
            </w:r>
          </w:p>
          <w:p>
            <w:pPr>
              <w:rPr>
                <w:rFonts w:ascii="Arial" w:hAnsi="Arial" w:cs="Arial"/>
                <w:sz w:val="22"/>
                <w:szCs w:val="22"/>
                <w:lang w:eastAsia="zh-CN"/>
              </w:rPr>
            </w:pPr>
            <w:r>
              <w:rPr>
                <w:rFonts w:ascii="Arial" w:hAnsi="Arial" w:cs="Arial"/>
                <w:sz w:val="22"/>
                <w:szCs w:val="22"/>
              </w:rPr>
              <w:t xml:space="preserve">8. kibirkšties mygtukas </w:t>
            </w:r>
          </w:p>
          <w:p>
            <w:pPr>
              <w:rPr>
                <w:rFonts w:ascii="Arial" w:hAnsi="Arial" w:cs="Arial"/>
                <w:sz w:val="22"/>
                <w:szCs w:val="22"/>
                <w:lang w:eastAsia="zh-CN"/>
              </w:rPr>
            </w:pPr>
            <w:r>
              <w:rPr>
                <w:rFonts w:ascii="Arial" w:hAnsi="Arial" w:cs="Arial"/>
                <w:sz w:val="22"/>
                <w:szCs w:val="22"/>
              </w:rPr>
              <w:t xml:space="preserve">9. </w:t>
            </w:r>
            <w:r>
              <w:rPr>
                <w:rFonts w:ascii="Arial" w:hAnsi="Arial" w:cs="Arial"/>
                <w:sz w:val="22"/>
                <w:szCs w:val="22"/>
              </w:rPr>
              <w:t xml:space="preserve">maitinimo</w:t>
            </w:r>
            <w:r>
              <w:rPr>
                <w:rFonts w:ascii="Arial" w:hAnsi="Arial" w:cs="Arial"/>
                <w:sz w:val="22"/>
                <w:szCs w:val="22"/>
              </w:rPr>
              <w:t xml:space="preserve"> jungiklis </w:t>
            </w:r>
          </w:p>
          <w:p>
            <w:pPr>
              <w:rPr>
                <w:rFonts w:ascii="Arial" w:hAnsi="Arial" w:cs="Arial"/>
                <w:sz w:val="22"/>
                <w:szCs w:val="22"/>
                <w:lang w:eastAsia="zh-CN"/>
              </w:rPr>
            </w:pPr>
            <w:r>
              <w:rPr>
                <w:rFonts w:ascii="Arial" w:hAnsi="Arial" w:cs="Arial"/>
                <w:sz w:val="22"/>
                <w:szCs w:val="22"/>
              </w:rPr>
              <w:t xml:space="preserve">10. Transporto rankena </w:t>
            </w:r>
          </w:p>
          <w:p>
            <w:pPr>
              <w:rPr>
                <w:rFonts w:ascii="Arial" w:hAnsi="Arial" w:cs="Arial"/>
                <w:sz w:val="22"/>
                <w:szCs w:val="22"/>
                <w:lang w:eastAsia="zh-CN"/>
              </w:rPr>
            </w:pPr>
            <w:r>
              <w:rPr>
                <w:rFonts w:ascii="Arial" w:hAnsi="Arial" w:cs="Arial"/>
                <w:sz w:val="22"/>
                <w:szCs w:val="22"/>
              </w:rPr>
              <w:t xml:space="preserve">11. būstas </w:t>
            </w:r>
          </w:p>
          <w:p>
            <w:pPr>
              <w:rPr>
                <w:rFonts w:ascii="Arial" w:hAnsi="Arial" w:cs="Arial"/>
                <w:sz w:val="22"/>
                <w:szCs w:val="22"/>
                <w:lang w:eastAsia="zh-CN"/>
              </w:rPr>
            </w:pPr>
            <w:r>
              <w:rPr>
                <w:rFonts w:ascii="Arial" w:hAnsi="Arial" w:cs="Arial"/>
                <w:sz w:val="22"/>
                <w:szCs w:val="22"/>
              </w:rPr>
              <w:t xml:space="preserve">12. Karšto oro išleidimo angos dangtelis </w:t>
            </w:r>
          </w:p>
        </w:tc>
      </w:tr>
    </w:tbl>
    <w:p w:rsidR="00153EA2">
      <w:pPr>
        <w:jc w:val="both"/>
        <w:rPr>
          <w:rFonts w:ascii="Arial" w:hAnsi="Arial" w:cs="Arial"/>
          <w:b/>
          <w:i/>
          <w:sz w:val="22"/>
          <w:szCs w:val="22"/>
          <w:u w:val="single"/>
          <w:lang w:eastAsia="zh-CN"/>
        </w:rPr>
      </w:pPr>
    </w:p>
    <w:p w:rsidR="00153EA2">
      <w:pPr>
        <w:jc w:val="both"/>
        <w:rPr>
          <w:rFonts w:ascii="Arial" w:hAnsi="Arial" w:cs="Arial"/>
          <w:lang w:eastAsia="zh-CN"/>
        </w:rPr>
      </w:pPr>
    </w:p>
    <w:p>
      <w:pPr>
        <w:rPr>
          <w:rFonts w:ascii="Arial" w:hAnsi="Arial" w:cs="Arial"/>
          <w:b/>
          <w:i/>
          <w:sz w:val="22"/>
          <w:szCs w:val="22"/>
          <w:u w:val="single"/>
          <w:lang w:eastAsia="zh-CN"/>
        </w:rPr>
      </w:pPr>
      <w:r>
        <w:rPr>
          <w:rFonts w:ascii="Arial" w:hAnsi="Arial" w:cs="Arial"/>
          <w:b/>
          <w:i/>
          <w:sz w:val="22"/>
          <w:szCs w:val="22"/>
          <w:u w:val="single"/>
        </w:rPr>
        <w:t xml:space="preserve">Šildytuvų dydžiai</w:t>
      </w:r>
    </w:p>
    <w:p w:rsidR="00153EA2">
      <w:pPr>
        <w:rPr>
          <w:rFonts w:ascii="Arial" w:hAnsi="Arial" w:cs="Arial"/>
          <w:b/>
          <w:i/>
          <w:sz w:val="22"/>
          <w:szCs w:val="22"/>
          <w:u w:val="single"/>
          <w:lang w:eastAsia="zh-CN"/>
        </w:rPr>
      </w:pPr>
    </w:p>
    <w:p w:rsidR="00153EA2">
      <w:pPr>
        <w:jc w:val="center"/>
        <w:rPr>
          <w:rFonts w:ascii="Arial" w:hAnsi="Arial" w:cs="Arial"/>
          <w:sz w:val="22"/>
          <w:szCs w:val="22"/>
          <w:lang w:eastAsia="zh-CN"/>
        </w:rPr>
      </w:pPr>
      <w:r>
        <w:rPr>
          <w:rFonts w:ascii="Arial" w:hAnsi="Arial" w:cs="Arial"/>
          <w:sz w:val="22"/>
          <w:szCs w:val="22"/>
        </w:rPr>
        <w:pict>
          <v:shape id="图片模式35" style="width:367.44pt;height:173.38pt;mso-position-horizontal-relative:page;mso-position-vertical-relative:page" o:spid="_x0000_i1036" filled="f" stroked="f" type="#_x0000_t75">
            <v:imagedata o:title="外形尺寸2 - 600" r:id="rId13"/>
            <v:path o:extrusionok="f"/>
            <o:lock v:ext="edit" aspectratio="t"/>
          </v:shape>
        </w:pict>
      </w:r>
    </w:p>
    <w:p w:rsidR="00153EA2">
      <w:pPr>
        <w:rPr>
          <w:rFonts w:ascii="Arial" w:hAnsi="Arial" w:cs="Arial"/>
          <w:sz w:val="22"/>
          <w:szCs w:val="22"/>
          <w:lang w:eastAsia="zh-CN"/>
        </w:rPr>
      </w:pPr>
    </w:p>
    <w:p>
      <w:pPr>
        <w:rPr>
          <w:rFonts w:ascii="Arial" w:hAnsi="Arial" w:cs="Arial"/>
          <w:b/>
          <w:i/>
          <w:sz w:val="22"/>
          <w:szCs w:val="22"/>
          <w:u w:val="single"/>
          <w:lang w:eastAsia="zh-CN"/>
        </w:rPr>
      </w:pPr>
      <w:r>
        <w:rPr>
          <w:rFonts w:ascii="Arial" w:hAnsi="Arial" w:cs="Arial"/>
          <w:b/>
          <w:i/>
          <w:sz w:val="22"/>
          <w:szCs w:val="22"/>
          <w:u w:val="single"/>
        </w:rPr>
        <w:t xml:space="preserve">Techninis aprašymas</w:t>
      </w:r>
    </w:p>
    <w:p w:rsidR="00153EA2">
      <w:pPr>
        <w:rPr>
          <w:rFonts w:ascii="Arial" w:hAnsi="Arial" w:cs="Arial"/>
          <w:b/>
          <w:i/>
          <w:sz w:val="22"/>
          <w:szCs w:val="22"/>
          <w:u w:val="single"/>
          <w:lang w:eastAsia="zh-CN"/>
        </w:rPr>
      </w:pPr>
    </w:p>
    <w:tbl>
      <w:tblPr>
        <w:tblStyle w:val="TableNormal"/>
        <w:tblpPr w:leftFromText="180" w:rightFromText="180" w:vertAnchor="text" w:horzAnchor="page" w:tblpX="449" w:tblpY="269"/>
        <w:tblOverlap w:val="never"/>
        <w:tblLayout w:type="fixed"/>
        <w:tblCellMar>
          <w:left w:w="0" w:type="dxa"/>
          <w:right w:w="0" w:type="dxa"/>
        </w:tblCellMar>
        <w:tblLook w:val="0000"/>
      </w:tblPr>
      <w:tblGrid>
        <w:gridCol w:w="918"/>
        <w:gridCol w:w="1149"/>
        <w:gridCol w:w="1149"/>
        <w:gridCol w:w="1149"/>
        <w:gridCol w:w="1149"/>
        <w:gridCol w:w="1149"/>
        <w:gridCol w:w="1149"/>
        <w:gridCol w:w="1149"/>
        <w:gridCol w:w="1149"/>
        <w:gridCol w:w="1149"/>
      </w:tblGrid>
      <w:tr>
        <w:tblPrEx>
          <w:tblLayout w:type="fixed"/>
          <w:tblCellMar>
            <w:left w:w="0" w:type="dxa"/>
            <w:right w:w="0" w:type="dxa"/>
          </w:tblCellMar>
          <w:tblLook w:val="0000"/>
        </w:tblPrEx>
        <w:trPr>
          <w:trHeight w:val="360"/>
        </w:trPr>
        <w:tc>
          <w:tcPr>
            <w:tcW w:w="918"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Modelis</w:t>
            </w:r>
          </w:p>
        </w:tc>
        <w:tc>
          <w:tcPr>
            <w:tcW w:w="11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textAlignment w:val="center"/>
              <w:rPr>
                <w:sz w:val="16"/>
                <w:szCs w:val="16"/>
              </w:rPr>
            </w:pPr>
            <w:r>
              <w:rPr>
                <w:sz w:val="16"/>
                <w:szCs w:val="16"/>
                <w:lang w:val="en-US" w:eastAsia="zh-CN" w:bidi="ar"/>
              </w:rPr>
              <w:t xml:space="preserve">KD11700</w:t>
            </w:r>
          </w:p>
        </w:tc>
        <w:tc>
          <w:tcPr>
            <w:tcW w:w="11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textAlignment w:val="center"/>
              <w:rPr>
                <w:sz w:val="16"/>
                <w:szCs w:val="16"/>
              </w:rPr>
            </w:pPr>
            <w:r>
              <w:rPr>
                <w:sz w:val="16"/>
                <w:szCs w:val="16"/>
                <w:lang w:val="en-US" w:eastAsia="zh-CN" w:bidi="ar"/>
              </w:rPr>
              <w:t xml:space="preserve">KD11701</w:t>
            </w:r>
          </w:p>
        </w:tc>
        <w:tc>
          <w:tcPr>
            <w:tcW w:w="11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textAlignment w:val="center"/>
              <w:rPr>
                <w:sz w:val="16"/>
                <w:szCs w:val="16"/>
              </w:rPr>
            </w:pPr>
            <w:r>
              <w:rPr>
                <w:sz w:val="16"/>
                <w:szCs w:val="16"/>
                <w:lang w:val="en-US" w:eastAsia="zh-CN" w:bidi="ar"/>
              </w:rPr>
              <w:t xml:space="preserve">KD11731</w:t>
            </w:r>
          </w:p>
        </w:tc>
        <w:tc>
          <w:tcPr>
            <w:tcW w:w="11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textAlignment w:val="center"/>
              <w:rPr>
                <w:sz w:val="16"/>
                <w:szCs w:val="16"/>
              </w:rPr>
            </w:pPr>
            <w:r>
              <w:rPr>
                <w:sz w:val="16"/>
                <w:szCs w:val="16"/>
                <w:lang w:val="en-US" w:eastAsia="zh-CN" w:bidi="ar"/>
              </w:rPr>
              <w:t xml:space="preserve">KD11732</w:t>
            </w:r>
          </w:p>
        </w:tc>
        <w:tc>
          <w:tcPr>
            <w:tcW w:w="11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textAlignment w:val="center"/>
              <w:rPr>
                <w:sz w:val="16"/>
                <w:szCs w:val="16"/>
              </w:rPr>
            </w:pPr>
            <w:r>
              <w:rPr>
                <w:sz w:val="16"/>
                <w:szCs w:val="16"/>
                <w:lang w:val="en-US" w:eastAsia="zh-CN" w:bidi="ar"/>
              </w:rPr>
              <w:t xml:space="preserve">KD11733</w:t>
            </w:r>
          </w:p>
        </w:tc>
        <w:tc>
          <w:tcPr>
            <w:tcW w:w="11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textAlignment w:val="center"/>
              <w:rPr>
                <w:sz w:val="16"/>
                <w:szCs w:val="16"/>
              </w:rPr>
            </w:pPr>
            <w:r>
              <w:rPr>
                <w:sz w:val="16"/>
                <w:szCs w:val="16"/>
                <w:lang w:val="en-US" w:eastAsia="zh-CN" w:bidi="ar"/>
              </w:rPr>
              <w:t xml:space="preserve">KD11734</w:t>
            </w:r>
          </w:p>
        </w:tc>
        <w:tc>
          <w:tcPr>
            <w:tcW w:w="11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textAlignment w:val="center"/>
              <w:rPr>
                <w:sz w:val="16"/>
                <w:szCs w:val="16"/>
              </w:rPr>
            </w:pPr>
            <w:r>
              <w:rPr>
                <w:sz w:val="16"/>
                <w:szCs w:val="16"/>
                <w:lang w:val="en-US" w:eastAsia="zh-CN" w:bidi="ar"/>
              </w:rPr>
              <w:t xml:space="preserve">KD11735</w:t>
            </w:r>
          </w:p>
        </w:tc>
        <w:tc>
          <w:tcPr>
            <w:tcW w:w="11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textAlignment w:val="center"/>
              <w:rPr>
                <w:sz w:val="16"/>
                <w:szCs w:val="16"/>
              </w:rPr>
            </w:pPr>
            <w:r>
              <w:rPr>
                <w:sz w:val="16"/>
                <w:szCs w:val="16"/>
                <w:lang w:val="en-US" w:eastAsia="zh-CN" w:bidi="ar"/>
              </w:rPr>
              <w:t xml:space="preserve">KD11736</w:t>
            </w:r>
          </w:p>
        </w:tc>
        <w:tc>
          <w:tcPr>
            <w:tcW w:w="11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textAlignment w:val="center"/>
              <w:rPr>
                <w:sz w:val="16"/>
                <w:szCs w:val="16"/>
              </w:rPr>
            </w:pPr>
            <w:r>
              <w:rPr>
                <w:sz w:val="16"/>
                <w:szCs w:val="16"/>
                <w:lang w:val="en-US" w:eastAsia="zh-CN" w:bidi="ar"/>
              </w:rPr>
              <w:t xml:space="preserve">KD11707</w:t>
            </w:r>
          </w:p>
        </w:tc>
      </w:tr>
      <w:tr>
        <w:tblPrEx>
          <w:tblLayout w:type="fixed"/>
          <w:tblCellMar>
            <w:left w:w="0" w:type="dxa"/>
            <w:right w:w="0" w:type="dxa"/>
          </w:tblCellMar>
          <w:tblLook w:val="0000"/>
        </w:tblPrEx>
        <w:trPr>
          <w:trHeight w:val="360"/>
        </w:trPr>
        <w:tc>
          <w:tcPr>
            <w:tcW w:w="918" w:type="dxa"/>
            <w:vMerg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rsidR="00153EA2">
            <w:pPr>
              <w:rPr>
                <w:sz w:val="16"/>
                <w:szCs w:val="16"/>
              </w:rPr>
            </w:pP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sz w:val="16"/>
                <w:szCs w:val="16"/>
                <w:lang w:val="en-US" w:eastAsia="zh-CN" w:bidi="ar"/>
              </w:rPr>
              <w:t xml:space="preserve">40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sz w:val="16"/>
                <w:szCs w:val="16"/>
                <w:lang w:val="en-US" w:eastAsia="zh-CN" w:bidi="ar"/>
              </w:rPr>
              <w:t xml:space="preserve">45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60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sz w:val="16"/>
                <w:szCs w:val="16"/>
                <w:lang w:val="en-US" w:eastAsia="zh-CN" w:bidi="ar"/>
              </w:rPr>
              <w:t xml:space="preserve">45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60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100 kW</w:t>
            </w:r>
          </w:p>
        </w:tc>
      </w:tr>
      <w:tr>
        <w:tblPrEx>
          <w:tblLayout w:type="fixed"/>
          <w:tblCellMar>
            <w:left w:w="0" w:type="dxa"/>
            <w:right w:w="0" w:type="dxa"/>
          </w:tblCellMar>
          <w:tblLook w:val="0000"/>
        </w:tblPrEx>
        <w:trPr>
          <w:trHeight w:val="387"/>
        </w:trPr>
        <w:tc>
          <w:tcPr>
            <w:tcW w:w="9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Maitinamųjų dujų </w:t>
            </w:r>
            <w:r>
              <w:rPr>
                <w:sz w:val="16"/>
                <w:szCs w:val="16"/>
                <w:lang w:val="en-US" w:eastAsia="zh-CN" w:bidi="ar"/>
              </w:rPr>
              <w:t xml:space="preserve">slėgis</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0,</w:t>
            </w:r>
            <w:r>
              <w:rPr>
                <w:sz w:val="16"/>
                <w:szCs w:val="16"/>
                <w:lang w:val="en-US" w:eastAsia="zh-CN" w:bidi="ar"/>
              </w:rPr>
              <w:t xml:space="preserve">3 bar</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0,</w:t>
            </w:r>
            <w:r>
              <w:rPr>
                <w:sz w:val="16"/>
                <w:szCs w:val="16"/>
                <w:lang w:val="en-US" w:eastAsia="zh-CN" w:bidi="ar"/>
              </w:rPr>
              <w:t xml:space="preserve">7 bar</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0,</w:t>
            </w:r>
            <w:r>
              <w:rPr>
                <w:sz w:val="16"/>
                <w:szCs w:val="16"/>
                <w:lang w:val="en-US" w:eastAsia="zh-CN" w:bidi="ar"/>
              </w:rPr>
              <w:t xml:space="preserve">3 bar</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0,</w:t>
            </w:r>
            <w:r>
              <w:rPr>
                <w:sz w:val="16"/>
                <w:szCs w:val="16"/>
                <w:lang w:val="en-US" w:eastAsia="zh-CN" w:bidi="ar"/>
              </w:rPr>
              <w:t xml:space="preserve">7 bar</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1,5 baro</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0,</w:t>
            </w:r>
            <w:r>
              <w:rPr>
                <w:sz w:val="16"/>
                <w:szCs w:val="16"/>
                <w:lang w:val="en-US" w:eastAsia="zh-CN" w:bidi="ar"/>
              </w:rPr>
              <w:t xml:space="preserve">3 bar</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0,</w:t>
            </w:r>
            <w:r>
              <w:rPr>
                <w:sz w:val="16"/>
                <w:szCs w:val="16"/>
                <w:lang w:val="en-US" w:eastAsia="zh-CN" w:bidi="ar"/>
              </w:rPr>
              <w:t xml:space="preserve">7 bar</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1,5 baro</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2,5 baro</w:t>
            </w:r>
          </w:p>
        </w:tc>
      </w:tr>
      <w:tr>
        <w:tblPrEx>
          <w:tblLayout w:type="fixed"/>
          <w:tblCellMar>
            <w:left w:w="0" w:type="dxa"/>
            <w:right w:w="0" w:type="dxa"/>
          </w:tblCellMar>
          <w:tblLook w:val="0000"/>
        </w:tblPrEx>
        <w:trPr>
          <w:trHeight w:val="570"/>
        </w:trPr>
        <w:tc>
          <w:tcPr>
            <w:tcW w:w="9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Elektros energijos tiekimas</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230 V, 50 Hz</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230 V, 50 Hz</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230 V, 50 Hz</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230 V, 50 Hz</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230 V, 50 Hz</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230 V, 50 Hz</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230 V, 50 Hz</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230 V, 50 Hz</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230 V, 50 Hz</w:t>
            </w:r>
          </w:p>
        </w:tc>
      </w:tr>
      <w:tr>
        <w:tblPrEx>
          <w:tblLayout w:type="fixed"/>
          <w:tblCellMar>
            <w:left w:w="0" w:type="dxa"/>
            <w:right w:w="0" w:type="dxa"/>
          </w:tblCellMar>
          <w:tblLook w:val="0000"/>
        </w:tblPrEx>
        <w:trPr>
          <w:trHeight w:val="387"/>
        </w:trPr>
        <w:tc>
          <w:tcPr>
            <w:tcW w:w="9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Elektros variklio galia</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80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80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80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80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80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80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150 KW</w:t>
            </w:r>
          </w:p>
        </w:tc>
      </w:tr>
      <w:tr>
        <w:tblPrEx>
          <w:tblLayout w:type="fixed"/>
          <w:tblCellMar>
            <w:left w:w="0" w:type="dxa"/>
            <w:right w:w="0" w:type="dxa"/>
          </w:tblCellMar>
          <w:tblLook w:val="0000"/>
        </w:tblPrEx>
        <w:trPr>
          <w:trHeight w:val="387"/>
        </w:trPr>
        <w:tc>
          <w:tcPr>
            <w:tcW w:w="9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Didžiausias dujų suvartojimas</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1,09 kg/h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2,18 kg/h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1,09 kg/h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2,18 kg/h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3,63 kg/h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1,09 kg/h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2,18 kg/h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3,63 kg/h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5,8 kg/h</w:t>
            </w:r>
          </w:p>
        </w:tc>
      </w:tr>
      <w:tr>
        <w:tblPrEx>
          <w:tblLayout w:type="fixed"/>
          <w:tblCellMar>
            <w:left w:w="0" w:type="dxa"/>
            <w:right w:w="0" w:type="dxa"/>
          </w:tblCellMar>
          <w:tblLook w:val="0000"/>
        </w:tblPrEx>
        <w:trPr>
          <w:trHeight w:val="387"/>
        </w:trPr>
        <w:tc>
          <w:tcPr>
            <w:tcW w:w="9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Didžiausia šilumos galia</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sz w:val="16"/>
                <w:szCs w:val="16"/>
                <w:lang w:val="en-US" w:eastAsia="zh-CN" w:bidi="ar"/>
              </w:rPr>
              <w:t xml:space="preserve">40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sz w:val="16"/>
                <w:szCs w:val="16"/>
                <w:lang w:val="en-US" w:eastAsia="zh-CN" w:bidi="ar"/>
              </w:rPr>
              <w:t xml:space="preserve">45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60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25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sz w:val="16"/>
                <w:szCs w:val="16"/>
                <w:lang w:val="en-US" w:eastAsia="zh-CN" w:bidi="ar"/>
              </w:rPr>
              <w:t xml:space="preserve">45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60 kW</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100 kW</w:t>
            </w:r>
          </w:p>
        </w:tc>
      </w:tr>
      <w:tr>
        <w:tblPrEx>
          <w:tblLayout w:type="fixed"/>
          <w:tblCellMar>
            <w:left w:w="0" w:type="dxa"/>
            <w:right w:w="0" w:type="dxa"/>
          </w:tblCellMar>
          <w:tblLook w:val="0000"/>
        </w:tblPrEx>
        <w:trPr>
          <w:trHeight w:val="570"/>
        </w:trPr>
        <w:tc>
          <w:tcPr>
            <w:tcW w:w="9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Šilto oro išėjimas</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rFonts w:hint="eastAsia" w:ascii="SimSun" w:hAnsi="SimSun" w:cs="SimSun"/>
                <w:sz w:val="16"/>
                <w:szCs w:val="16"/>
                <w:lang w:val="en-US" w:eastAsia="zh-CN" w:bidi="ar"/>
              </w:rPr>
              <w:t xml:space="preserve">320 </w:t>
            </w:r>
            <w:r>
              <w:rPr>
                <w:sz w:val="16"/>
                <w:szCs w:val="16"/>
                <w:lang w:val="en-US" w:eastAsia="zh-CN" w:bidi="ar"/>
              </w:rPr>
              <w:t xml:space="preserve">m3/h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rFonts w:hint="eastAsia" w:ascii="SimSun" w:hAnsi="SimSun" w:cs="SimSun"/>
                <w:sz w:val="16"/>
                <w:szCs w:val="16"/>
                <w:lang w:val="en-US" w:eastAsia="zh-CN" w:bidi="ar"/>
              </w:rPr>
              <w:t xml:space="preserve">650 </w:t>
            </w:r>
            <w:r>
              <w:rPr>
                <w:sz w:val="16"/>
                <w:szCs w:val="16"/>
                <w:lang w:val="en-US" w:eastAsia="zh-CN" w:bidi="ar"/>
              </w:rPr>
              <w:t xml:space="preserve">m3/h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rFonts w:hint="eastAsia" w:ascii="SimSun" w:hAnsi="SimSun" w:cs="SimSun"/>
                <w:sz w:val="16"/>
                <w:szCs w:val="16"/>
                <w:lang w:val="en-US" w:eastAsia="zh-CN" w:bidi="ar"/>
              </w:rPr>
              <w:t xml:space="preserve">320 </w:t>
            </w:r>
            <w:r>
              <w:rPr>
                <w:sz w:val="16"/>
                <w:szCs w:val="16"/>
                <w:lang w:val="en-US" w:eastAsia="zh-CN" w:bidi="ar"/>
              </w:rPr>
              <w:t xml:space="preserve">m3/h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rFonts w:hint="eastAsia" w:ascii="SimSun" w:hAnsi="SimSun" w:cs="SimSun"/>
                <w:sz w:val="16"/>
                <w:szCs w:val="16"/>
                <w:lang w:val="en-US" w:eastAsia="zh-CN" w:bidi="ar"/>
              </w:rPr>
              <w:t xml:space="preserve">650 </w:t>
            </w:r>
            <w:r>
              <w:rPr>
                <w:sz w:val="16"/>
                <w:szCs w:val="16"/>
                <w:lang w:val="en-US" w:eastAsia="zh-CN" w:bidi="ar"/>
              </w:rPr>
              <w:t xml:space="preserve">m3/h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rFonts w:hint="eastAsia" w:ascii="SimSun" w:hAnsi="SimSun" w:cs="SimSun"/>
                <w:sz w:val="16"/>
                <w:szCs w:val="16"/>
                <w:lang w:val="en-US" w:eastAsia="zh-CN" w:bidi="ar"/>
              </w:rPr>
              <w:t xml:space="preserve">872 </w:t>
            </w:r>
            <w:r>
              <w:rPr>
                <w:sz w:val="16"/>
                <w:szCs w:val="16"/>
                <w:lang w:val="en-US" w:eastAsia="zh-CN" w:bidi="ar"/>
              </w:rPr>
              <w:t xml:space="preserve">m3/h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rFonts w:hint="eastAsia" w:ascii="SimSun" w:hAnsi="SimSun" w:cs="SimSun"/>
                <w:sz w:val="16"/>
                <w:szCs w:val="16"/>
                <w:lang w:val="en-US" w:eastAsia="zh-CN" w:bidi="ar"/>
              </w:rPr>
              <w:t xml:space="preserve">320 </w:t>
            </w:r>
            <w:r>
              <w:rPr>
                <w:sz w:val="16"/>
                <w:szCs w:val="16"/>
                <w:lang w:val="en-US" w:eastAsia="zh-CN" w:bidi="ar"/>
              </w:rPr>
              <w:t xml:space="preserve">m3/h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rFonts w:hint="eastAsia" w:ascii="SimSun" w:hAnsi="SimSun" w:cs="SimSun"/>
                <w:sz w:val="16"/>
                <w:szCs w:val="16"/>
                <w:lang w:val="en-US" w:eastAsia="zh-CN" w:bidi="ar"/>
              </w:rPr>
              <w:t xml:space="preserve">650 </w:t>
            </w:r>
            <w:r>
              <w:rPr>
                <w:sz w:val="16"/>
                <w:szCs w:val="16"/>
                <w:lang w:val="en-US" w:eastAsia="zh-CN" w:bidi="ar"/>
              </w:rPr>
              <w:t xml:space="preserve">m3/h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rFonts w:hint="eastAsia" w:ascii="SimSun" w:hAnsi="SimSun" w:cs="SimSun"/>
                <w:sz w:val="16"/>
                <w:szCs w:val="16"/>
                <w:lang w:val="en-US" w:eastAsia="zh-CN" w:bidi="ar"/>
              </w:rPr>
              <w:t xml:space="preserve">872 </w:t>
            </w:r>
            <w:r>
              <w:rPr>
                <w:sz w:val="16"/>
                <w:szCs w:val="16"/>
                <w:lang w:val="en-US" w:eastAsia="zh-CN" w:bidi="ar"/>
              </w:rPr>
              <w:t xml:space="preserve">m3/h</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rFonts w:hint="eastAsia" w:ascii="SimSun" w:hAnsi="SimSun" w:cs="SimSun"/>
                <w:sz w:val="16"/>
                <w:szCs w:val="16"/>
              </w:rPr>
            </w:pPr>
            <w:r>
              <w:rPr>
                <w:rFonts w:hint="eastAsia" w:ascii="SimSun" w:hAnsi="SimSun" w:cs="SimSun"/>
                <w:sz w:val="16"/>
                <w:szCs w:val="16"/>
                <w:lang w:val="en-US" w:eastAsia="zh-CN" w:bidi="ar"/>
              </w:rPr>
              <w:t xml:space="preserve">1000 </w:t>
            </w:r>
            <w:r>
              <w:rPr>
                <w:sz w:val="16"/>
                <w:szCs w:val="16"/>
                <w:lang w:val="en-US" w:eastAsia="zh-CN" w:bidi="ar"/>
              </w:rPr>
              <w:t xml:space="preserve">m3/h</w:t>
            </w:r>
          </w:p>
        </w:tc>
      </w:tr>
      <w:tr>
        <w:tblPrEx>
          <w:tblLayout w:type="fixed"/>
          <w:tblCellMar>
            <w:left w:w="0" w:type="dxa"/>
            <w:right w:w="0" w:type="dxa"/>
          </w:tblCellMar>
          <w:tblLook w:val="0000"/>
        </w:tblPrEx>
        <w:trPr>
          <w:trHeight w:val="360"/>
        </w:trPr>
        <w:tc>
          <w:tcPr>
            <w:tcW w:w="9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Matmenys</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350*185*320 mm</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610*265*370 mm</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520*285*400 mm</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630*285*430 mm</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630*285*430 mm</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520*285*400 mm</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630*285*430 mm</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650*284*450 mm</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790*325*510 mm</w:t>
            </w:r>
          </w:p>
        </w:tc>
      </w:tr>
      <w:tr>
        <w:tblPrEx>
          <w:tblLayout w:type="fixed"/>
          <w:tblCellMar>
            <w:left w:w="0" w:type="dxa"/>
            <w:right w:w="0" w:type="dxa"/>
          </w:tblCellMar>
          <w:tblLook w:val="0000"/>
        </w:tblPrEx>
        <w:trPr>
          <w:trHeight w:val="370"/>
        </w:trPr>
        <w:tc>
          <w:tcPr>
            <w:tcW w:w="9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Grynasis svoris</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4,1 kg</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8,0 kg</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7,7 kg</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8,9 kg</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9,3 kg</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7</w:t>
            </w:r>
            <w:r>
              <w:rPr>
                <w:sz w:val="16"/>
                <w:szCs w:val="16"/>
                <w:lang w:val="en-US" w:eastAsia="zh-CN" w:bidi="ar"/>
              </w:rPr>
              <w:t xml:space="preserve">,7 kg</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8,9 kg</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9,3 kg</w:t>
            </w:r>
          </w:p>
        </w:tc>
        <w:tc>
          <w:tcPr>
            <w:tcW w:w="11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textAlignment w:val="center"/>
              <w:rPr>
                <w:sz w:val="16"/>
                <w:szCs w:val="16"/>
              </w:rPr>
            </w:pPr>
            <w:r>
              <w:rPr>
                <w:sz w:val="16"/>
                <w:szCs w:val="16"/>
                <w:lang w:val="en-US" w:eastAsia="zh-CN" w:bidi="ar"/>
              </w:rPr>
              <w:t xml:space="preserve">17,0 kg</w:t>
            </w:r>
          </w:p>
        </w:tc>
      </w:tr>
    </w:tbl>
    <w:p w:rsidR="00153EA2">
      <w:pPr>
        <w:rPr>
          <w:rFonts w:ascii="Arial" w:hAnsi="Arial" w:cs="Arial"/>
          <w:color w:val="FF0000"/>
          <w:sz w:val="22"/>
          <w:szCs w:val="22"/>
        </w:rPr>
      </w:pPr>
    </w:p>
    <w:p w:rsidR="00153EA2">
      <w:pPr>
        <w:rPr>
          <w:rFonts w:ascii="Arial" w:hAnsi="Arial" w:cs="Arial"/>
          <w:color w:val="FF0000"/>
          <w:sz w:val="22"/>
          <w:szCs w:val="22"/>
          <w:lang w:val="en-US" w:eastAsia="zh-CN"/>
        </w:rPr>
      </w:pPr>
      <w:r>
        <w:rPr>
          <w:rFonts w:ascii="Arial" w:hAnsi="Arial" w:cs="Arial"/>
          <w:color w:val="FF0000"/>
          <w:sz w:val="22"/>
          <w:szCs w:val="22"/>
          <w:lang w:val="en-US" w:eastAsia="zh-CN"/>
        </w:rPr>
        <w:t xml:space="preserve">                                                                     </w:t>
      </w:r>
    </w:p>
    <w:p>
      <w:pPr>
        <w:rPr>
          <w:rFonts w:ascii="Arial" w:hAnsi="Arial" w:cs="Arial"/>
          <w:b/>
          <w:sz w:val="22"/>
          <w:szCs w:val="22"/>
        </w:rPr>
      </w:pPr>
      <w:r>
        <w:rPr>
          <w:rFonts w:ascii="Arial" w:hAnsi="Arial" w:cs="Arial"/>
          <w:b/>
          <w:sz w:val="22"/>
          <w:szCs w:val="22"/>
          <w:shd w:val="clear" w:color="auto" w:fill="C0C0C0"/>
        </w:rPr>
        <w:t xml:space="preserve">NAUDOJIMO INSTRUKCIJOS</w:t>
      </w:r>
    </w:p>
    <w:p w:rsidR="00153EA2">
      <w:pPr>
        <w:rPr>
          <w:rFonts w:ascii="Calibri" w:hAnsi="Calibri" w:cs="Calibri"/>
          <w:lang w:eastAsia="zh-CN"/>
        </w:rPr>
      </w:pPr>
    </w:p>
    <w:p>
      <w:pPr>
        <w:jc w:val="both"/>
        <w:rPr>
          <w:rFonts w:ascii="Arial" w:hAnsi="Arial" w:cs="Arial"/>
          <w:sz w:val="22"/>
          <w:szCs w:val="22"/>
        </w:rPr>
      </w:pPr>
      <w:r>
        <w:rPr>
          <w:rFonts w:ascii="Arial" w:hAnsi="Arial" w:cs="Arial"/>
          <w:sz w:val="22"/>
          <w:szCs w:val="22"/>
        </w:rPr>
        <w:t xml:space="preserve">1. Paruoškite pilną dujų balioną. </w:t>
      </w:r>
    </w:p>
    <w:p w:rsidR="00153EA2">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Pastatykite šildytuvą ant stabilaus paviršiaus, nuimkite dujų tiekimo jungties dangtelį, prijunkite dujų žarnos </w:t>
      </w:r>
      <w:r>
        <w:rPr>
          <w:rFonts w:ascii="Arial" w:hAnsi="Arial" w:cs="Arial"/>
          <w:sz w:val="22"/>
          <w:szCs w:val="22"/>
        </w:rPr>
        <w:t xml:space="preserve">galą prie šildytuvo jungties , užfiksuokite ją užsukdami tvirtinimo veržlę (žr. 1 paveikslą). Atlikite </w:t>
      </w:r>
      <w:r>
        <w:rPr>
          <w:rFonts w:ascii="Arial" w:hAnsi="Arial" w:cs="Arial"/>
          <w:sz w:val="22"/>
          <w:szCs w:val="22"/>
        </w:rPr>
        <w:t xml:space="preserve">pirmiau nurodytus veiksmus taip, kad būtų užtikrintas </w:t>
      </w:r>
      <w:r>
        <w:rPr>
          <w:rFonts w:ascii="Arial" w:hAnsi="Arial" w:cs="Arial"/>
          <w:sz w:val="22"/>
          <w:szCs w:val="22"/>
        </w:rPr>
        <w:t xml:space="preserve">jungties </w:t>
      </w:r>
      <w:r>
        <w:rPr>
          <w:rFonts w:ascii="Arial" w:hAnsi="Arial" w:cs="Arial"/>
          <w:sz w:val="22"/>
          <w:szCs w:val="22"/>
        </w:rPr>
        <w:t xml:space="preserve">sandarumas. </w:t>
      </w:r>
    </w:p>
    <w:p w:rsidR="00153EA2">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3. Prie </w:t>
      </w:r>
      <w:r>
        <w:rPr>
          <w:rFonts w:ascii="Arial" w:hAnsi="Arial" w:cs="Arial"/>
          <w:sz w:val="22"/>
          <w:szCs w:val="22"/>
        </w:rPr>
        <w:t xml:space="preserve">dujų žarnos </w:t>
      </w:r>
      <w:r>
        <w:rPr>
          <w:rFonts w:ascii="Arial" w:hAnsi="Arial" w:cs="Arial"/>
          <w:sz w:val="22"/>
          <w:szCs w:val="22"/>
        </w:rPr>
        <w:t xml:space="preserve">anksčiau prijungtą reguliatorių prijunkite prie baliono, </w:t>
      </w:r>
      <w:r>
        <w:rPr>
          <w:rFonts w:ascii="Arial" w:hAnsi="Arial" w:cs="Arial"/>
          <w:sz w:val="22"/>
          <w:szCs w:val="22"/>
        </w:rPr>
        <w:t xml:space="preserve">prisukdami jį varžtais ir priverždami reduktoriaus tvirtinimo veržlę taip, kad jungtis būtų sandari (žr. 2 nuotrauką). Patikrinkite jungties sandarumą. </w:t>
      </w:r>
      <w:r>
        <w:rPr>
          <w:rFonts w:ascii="Arial" w:hAnsi="Arial" w:cs="Arial"/>
          <w:sz w:val="22"/>
          <w:szCs w:val="22"/>
        </w:rPr>
        <w:t xml:space="preserve">Atidarykite baliono dujų vožtuvą </w:t>
      </w:r>
    </w:p>
    <w:p w:rsidR="00153EA2">
      <w:pPr>
        <w:jc w:val="both"/>
        <w:rPr>
          <w:rFonts w:ascii="Arial" w:hAnsi="Arial" w:cs="Arial"/>
          <w:sz w:val="22"/>
          <w:szCs w:val="22"/>
          <w:lang w:eastAsia="zh-CN"/>
        </w:rPr>
      </w:pPr>
    </w:p>
    <w:p>
      <w:pPr>
        <w:jc w:val="both"/>
        <w:rPr>
          <w:rFonts w:ascii="Arial" w:hAnsi="Arial" w:cs="Arial"/>
          <w:sz w:val="22"/>
          <w:szCs w:val="22"/>
        </w:rPr>
      </w:pPr>
      <w:r>
        <w:rPr>
          <w:rFonts w:ascii="Arial" w:hAnsi="Arial" w:cs="Arial"/>
          <w:sz w:val="22"/>
          <w:szCs w:val="22"/>
        </w:rPr>
        <w:t xml:space="preserve">Nustatykite maitinimo jungiklį į </w:t>
      </w:r>
      <w:r>
        <w:rPr>
          <w:rFonts w:ascii="Arial" w:hAnsi="Arial" w:cs="Arial"/>
          <w:sz w:val="22"/>
          <w:szCs w:val="22"/>
        </w:rPr>
        <w:t xml:space="preserve">"OFF (0)" padėtį.</w:t>
      </w:r>
      <w:r>
        <w:rPr>
          <w:rFonts w:ascii="Arial" w:hAnsi="Arial" w:cs="Arial"/>
          <w:sz w:val="22"/>
          <w:szCs w:val="22"/>
        </w:rPr>
        <w:t xml:space="preserve"> Įjunkite maitinimo laidą į maitinimo lizdą, įjunkite maitinimą nustatydami maitinimo jungiklį į padėtį "ON (1)". (žr. 3 nuotrauką). </w:t>
      </w:r>
    </w:p>
    <w:p w:rsidR="00153EA2">
      <w:pPr>
        <w:jc w:val="both"/>
        <w:rPr>
          <w:rFonts w:ascii="Arial" w:hAnsi="Arial" w:cs="Arial"/>
          <w:sz w:val="22"/>
          <w:szCs w:val="22"/>
          <w:lang w:eastAsia="zh-CN"/>
        </w:rPr>
      </w:pPr>
    </w:p>
    <w:p>
      <w:pPr>
        <w:jc w:val="both"/>
        <w:rPr>
          <w:rFonts w:ascii="Arial" w:hAnsi="Arial" w:cs="Arial"/>
          <w:sz w:val="22"/>
          <w:szCs w:val="22"/>
        </w:rPr>
      </w:pPr>
      <w:r>
        <w:rPr>
          <w:rFonts w:ascii="Arial" w:hAnsi="Arial" w:cs="Arial"/>
          <w:sz w:val="22"/>
          <w:szCs w:val="22"/>
        </w:rPr>
        <w:t xml:space="preserve">5 Įsitikinkite, kad ventiliatoriaus sraigtas sukasi. Jei jis nesisuka, šildytuvo nenaudokite</w:t>
      </w:r>
      <w:r>
        <w:rPr>
          <w:rFonts w:ascii="Arial" w:hAnsi="Arial" w:cs="Arial"/>
          <w:sz w:val="22"/>
          <w:szCs w:val="22"/>
        </w:rPr>
        <w:t xml:space="preserve">. Dešine ranka 10 sekundžių paspauskite aliuminio apsaugos nuo liepsnos gedimo mygtuką (žr. 4 nuotrauką), tada kaire ranka paspauskite kibirkščių slopintuvo mygtuką. Uždegus </w:t>
      </w:r>
      <w:r>
        <w:rPr>
          <w:rFonts w:ascii="Arial" w:hAnsi="Arial" w:cs="Arial"/>
          <w:sz w:val="22"/>
          <w:szCs w:val="22"/>
        </w:rPr>
        <w:t xml:space="preserve">dujas, dešine ranka </w:t>
      </w:r>
      <w:r>
        <w:rPr>
          <w:rFonts w:ascii="Arial" w:hAnsi="Arial" w:cs="Arial"/>
          <w:sz w:val="22"/>
          <w:szCs w:val="22"/>
        </w:rPr>
        <w:t xml:space="preserve">10 sekundžių </w:t>
      </w:r>
      <w:r>
        <w:rPr>
          <w:rFonts w:ascii="Arial" w:hAnsi="Arial" w:cs="Arial"/>
          <w:sz w:val="22"/>
          <w:szCs w:val="22"/>
        </w:rPr>
        <w:t xml:space="preserve">palaikykite nuspaustą apsaugos nuo liepsnos gedimo mygtuką.</w:t>
      </w:r>
      <w:r>
        <w:rPr>
          <w:rFonts w:ascii="Arial" w:hAnsi="Arial" w:cs="Arial"/>
          <w:sz w:val="22"/>
          <w:szCs w:val="22"/>
        </w:rPr>
        <w:t xml:space="preserve"> Atleidus mygtuką, šildytuvas toliau veiks (žr. 5 nuotrauką). </w:t>
      </w:r>
    </w:p>
    <w:p w:rsidR="00153EA2">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9. Valdymo rankenėle nustatykite pageidaujamą liepsnos / šilumos galią. </w:t>
      </w:r>
    </w:p>
    <w:p w:rsidR="00153EA2">
      <w:pPr>
        <w:jc w:val="both"/>
        <w:rPr>
          <w:rFonts w:ascii="Arial" w:hAnsi="Arial" w:cs="Arial"/>
          <w:sz w:val="22"/>
          <w:szCs w:val="22"/>
        </w:rPr>
      </w:pPr>
    </w:p>
    <w:p w:rsidR="00153EA2">
      <w:pPr>
        <w:rPr>
          <w:rFonts w:ascii="Arial" w:hAnsi="Arial" w:cs="Arial"/>
          <w:sz w:val="22"/>
          <w:szCs w:val="22"/>
          <w:lang w:eastAsia="zh-CN"/>
        </w:rPr>
      </w:pPr>
      <w:r>
        <w:rPr>
          <w:rFonts w:ascii="Arial" w:hAnsi="Arial" w:cs="Arial"/>
          <w:sz w:val="22"/>
          <w:szCs w:val="22"/>
        </w:rPr>
        <w:pict>
          <v:shape id="图片模式34" style="width:188.25pt;height:72.04pt;mso-position-horizontal-relative:page;mso-position-vertical-relative:page" o:spid="_x0000_i1037" filled="f" stroked="f" type="#_x0000_t75">
            <v:imagedata o:title="" r:id="rId14"/>
            <v:path o:extrusionok="f"/>
            <o:lock v:ext="edit" aspectratio="t"/>
          </v:shape>
        </w:pict>
      </w:r>
      <w:r>
        <w:rPr>
          <w:rFonts w:hint="eastAsia" w:ascii="Arial" w:hAnsi="Arial" w:cs="Arial"/>
          <w:sz w:val="22"/>
          <w:szCs w:val="22"/>
          <w:lang w:eastAsia="zh-CN"/>
        </w:rPr>
        <w:t xml:space="preserve"> </w:t>
      </w:r>
      <w:r>
        <w:rPr>
          <w:rFonts w:ascii="Arial" w:hAnsi="Arial" w:cs="Arial"/>
          <w:sz w:val="22"/>
          <w:szCs w:val="22"/>
        </w:rPr>
        <w:pict>
          <v:shape id="图片模式33" style="width:189.03pt;height:66.01pt;mso-position-horizontal-relative:page;mso-position-vertical-relative:page" o:spid="_x0000_i1038" filled="f" stroked="f" type="#_x0000_t75">
            <v:imagedata o:title="" r:id="rId15"/>
            <v:path o:extrusionok="f"/>
            <o:lock v:ext="edit" aspectratio="t"/>
          </v:shape>
        </w:pict>
      </w:r>
    </w:p>
    <w:p w:rsidR="00153EA2">
      <w:pPr>
        <w:rPr>
          <w:rFonts w:ascii="Arial" w:hAnsi="Arial" w:cs="Arial"/>
          <w:sz w:val="22"/>
          <w:szCs w:val="22"/>
          <w:lang w:eastAsia="zh-CN"/>
        </w:rPr>
      </w:pPr>
      <w:r>
        <w:rPr>
          <w:rFonts w:ascii="Arial" w:hAnsi="Arial" w:cs="Arial"/>
          <w:sz w:val="22"/>
          <w:szCs w:val="22"/>
        </w:rPr>
        <w:pict>
          <v:shape id="图片模式32" style="width:188.98pt;height:71.24pt;mso-position-horizontal-relative:page;mso-position-vertical-relative:page" o:spid="_x0000_i1039" filled="f" stroked="f" type="#_x0000_t75">
            <v:imagedata o:title="" r:id="rId16"/>
            <v:path o:extrusionok="f"/>
            <o:lock v:ext="edit" aspectratio="t"/>
          </v:shape>
        </w:pict>
      </w:r>
      <w:r>
        <w:rPr>
          <w:rFonts w:hint="eastAsia" w:ascii="Arial" w:hAnsi="Arial" w:cs="Arial"/>
          <w:sz w:val="22"/>
          <w:szCs w:val="22"/>
          <w:lang w:eastAsia="zh-CN"/>
        </w:rPr>
        <w:t xml:space="preserve">  </w:t>
      </w:r>
      <w:r>
        <w:rPr>
          <w:rFonts w:ascii="Arial" w:hAnsi="Arial" w:cs="Arial"/>
          <w:sz w:val="22"/>
          <w:szCs w:val="22"/>
        </w:rPr>
        <w:pict>
          <v:shape id="图片模式31" style="width:189.01pt;height:68.26pt;mso-position-horizontal-relative:page;mso-position-vertical-relative:page" o:spid="_x0000_i1040" filled="f" stroked="f" type="#_x0000_t75">
            <v:imagedata o:title="" r:id="rId17"/>
            <v:path o:extrusionok="f"/>
            <o:lock v:ext="edit" aspectratio="t"/>
          </v:shape>
        </w:pict>
      </w:r>
    </w:p>
    <w:p w:rsidR="00153EA2">
      <w:pPr>
        <w:rPr>
          <w:rFonts w:ascii="Arial" w:hAnsi="Arial" w:cs="Arial"/>
          <w:sz w:val="22"/>
          <w:szCs w:val="22"/>
        </w:rPr>
      </w:pPr>
      <w:r>
        <w:rPr>
          <w:rFonts w:ascii="Arial" w:hAnsi="Arial" w:cs="Arial"/>
          <w:sz w:val="22"/>
          <w:szCs w:val="22"/>
        </w:rPr>
        <w:pict>
          <v:shape id="图片模式30" style="width:189pt;height:67.47pt;mso-position-horizontal-relative:page;mso-position-vertical-relative:page" o:spid="_x0000_i1041" filled="f" stroked="f" type="#_x0000_t75">
            <v:imagedata o:title="" r:id="rId18"/>
            <v:path o:extrusionok="f"/>
            <o:lock v:ext="edit" aspectratio="t"/>
          </v:shape>
        </w:pict>
      </w:r>
    </w:p>
    <w:p w:rsidR="00153EA2">
      <w:pPr>
        <w:rPr>
          <w:rFonts w:ascii="Arial" w:hAnsi="Arial" w:cs="Arial"/>
          <w:b/>
          <w:sz w:val="22"/>
          <w:szCs w:val="22"/>
        </w:rPr>
      </w:pPr>
    </w:p>
    <w:p>
      <w:pPr>
        <w:rPr>
          <w:rFonts w:ascii="Arial" w:hAnsi="Arial" w:cs="Arial"/>
          <w:sz w:val="22"/>
          <w:szCs w:val="22"/>
        </w:rPr>
      </w:pPr>
      <w:r>
        <w:rPr>
          <w:rFonts w:ascii="Arial" w:hAnsi="Arial" w:cs="Arial"/>
          <w:b/>
          <w:sz w:val="22"/>
          <w:szCs w:val="22"/>
        </w:rPr>
        <w:t xml:space="preserve">Dėmesio!</w:t>
      </w:r>
      <w:r>
        <w:rPr>
          <w:rFonts w:ascii="Arial" w:hAnsi="Arial" w:cs="Arial"/>
          <w:sz w:val="22"/>
          <w:szCs w:val="22"/>
        </w:rPr>
        <w:br/>
      </w:r>
    </w:p>
    <w:p>
      <w:pPr>
        <w:jc w:val="both"/>
        <w:rPr>
          <w:rFonts w:ascii="Arial" w:hAnsi="Arial" w:cs="Arial"/>
          <w:sz w:val="22"/>
          <w:szCs w:val="22"/>
        </w:rPr>
      </w:pPr>
      <w:r>
        <w:rPr>
          <w:rFonts w:ascii="Arial" w:hAnsi="Arial" w:cs="Arial"/>
          <w:bCs/>
          <w:sz w:val="22"/>
          <w:szCs w:val="22"/>
        </w:rPr>
        <w:t xml:space="preserve">Jei pirmiau minėti </w:t>
      </w:r>
      <w:r>
        <w:rPr>
          <w:rFonts w:ascii="Arial" w:hAnsi="Arial" w:cs="Arial"/>
          <w:bCs/>
          <w:sz w:val="22"/>
          <w:szCs w:val="22"/>
        </w:rPr>
        <w:t xml:space="preserve">veiksmai atlikti </w:t>
      </w:r>
      <w:r>
        <w:rPr>
          <w:rFonts w:ascii="Arial" w:hAnsi="Arial" w:cs="Arial"/>
          <w:bCs/>
          <w:sz w:val="22"/>
          <w:szCs w:val="22"/>
        </w:rPr>
        <w:t xml:space="preserve">teisingai ir tinkama tvarka, o po 3 bandymų uždegti šildytuvas tinkamai neįsijungia, nebandykite paleisti įrenginio. </w:t>
      </w:r>
      <w:r>
        <w:rPr>
          <w:rFonts w:ascii="Arial" w:hAnsi="Arial" w:cs="Arial"/>
          <w:bCs/>
          <w:sz w:val="22"/>
          <w:szCs w:val="22"/>
        </w:rPr>
        <w:t xml:space="preserve">Dėl patalpoje susikaupusių dujų kyla sprogimo pavojus</w:t>
      </w:r>
      <w:r>
        <w:rPr>
          <w:rFonts w:ascii="Arial" w:hAnsi="Arial" w:cs="Arial"/>
          <w:bCs/>
          <w:sz w:val="22"/>
          <w:szCs w:val="22"/>
        </w:rPr>
        <w:t xml:space="preserve">. </w:t>
      </w:r>
    </w:p>
    <w:p>
      <w:pPr>
        <w:jc w:val="both"/>
        <w:rPr>
          <w:rFonts w:ascii="Arial" w:hAnsi="Arial" w:cs="Arial"/>
          <w:sz w:val="22"/>
          <w:szCs w:val="22"/>
        </w:rPr>
      </w:pPr>
      <w:r>
        <w:rPr>
          <w:rFonts w:ascii="Arial" w:hAnsi="Arial" w:cs="Arial"/>
          <w:sz w:val="22"/>
          <w:szCs w:val="22"/>
        </w:rPr>
        <w:t xml:space="preserve">Kreipkitės į prietaiso tiekėją, kad nustatytų gedimo priežastį. </w:t>
      </w:r>
    </w:p>
    <w:p w:rsidR="00153EA2">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2. mechaninių pažeidimų ar gedimų atveju niekada neremontuokite patys! Kreipkitės į techninės priežiūros centrą, kad jį suremontuotų. </w:t>
      </w:r>
    </w:p>
    <w:p w:rsidR="00153EA2">
      <w:pPr>
        <w:jc w:val="both"/>
        <w:rPr>
          <w:rFonts w:ascii="Arial" w:hAnsi="Arial" w:cs="Arial"/>
          <w:sz w:val="22"/>
          <w:szCs w:val="22"/>
        </w:rPr>
      </w:pPr>
    </w:p>
    <w:p>
      <w:pPr>
        <w:jc w:val="both"/>
        <w:rPr>
          <w:rFonts w:ascii="Arial" w:hAnsi="Arial" w:cs="Arial"/>
          <w:sz w:val="22"/>
          <w:szCs w:val="22"/>
        </w:rPr>
      </w:pPr>
      <w:r>
        <w:rPr>
          <w:rFonts w:ascii="Arial" w:hAnsi="Arial" w:cs="Arial"/>
          <w:bCs/>
          <w:sz w:val="22"/>
          <w:szCs w:val="22"/>
        </w:rPr>
        <w:t xml:space="preserve">Naudokite tik </w:t>
      </w:r>
      <w:r>
        <w:rPr>
          <w:rFonts w:ascii="Arial" w:hAnsi="Arial" w:cs="Arial"/>
          <w:bCs/>
          <w:sz w:val="22"/>
          <w:szCs w:val="22"/>
        </w:rPr>
        <w:t xml:space="preserve">originalią įrangą ir (arba) priedus, pateiktus kartu su šildytuvu arba įgalioto aptarnavimo centro. </w:t>
      </w:r>
      <w:r>
        <w:rPr>
          <w:rFonts w:ascii="Arial" w:hAnsi="Arial" w:cs="Arial"/>
          <w:bCs/>
          <w:sz w:val="22"/>
          <w:szCs w:val="22"/>
        </w:rPr>
        <w:t xml:space="preserve">Kartu su šildytuvu veikiantis reguliatorius turi riboti slėgį iki 0,7 bar ir užtikrinti </w:t>
      </w:r>
      <w:r>
        <w:rPr>
          <w:rFonts w:ascii="Arial" w:hAnsi="Arial" w:cs="Arial"/>
          <w:bCs/>
          <w:sz w:val="22"/>
          <w:szCs w:val="22"/>
        </w:rPr>
        <w:t xml:space="preserve">Qn=1,5 kg/h srautą. </w:t>
      </w:r>
      <w:r>
        <w:rPr>
          <w:rFonts w:ascii="Arial" w:hAnsi="Arial" w:cs="Arial"/>
          <w:bCs/>
          <w:sz w:val="22"/>
          <w:szCs w:val="22"/>
        </w:rPr>
        <w:t xml:space="preserve">Naudokite </w:t>
      </w:r>
      <w:r>
        <w:rPr>
          <w:rFonts w:ascii="Arial" w:hAnsi="Arial" w:cs="Arial"/>
          <w:bCs/>
          <w:sz w:val="22"/>
          <w:szCs w:val="22"/>
        </w:rPr>
        <w:t xml:space="preserve">importuotojo pateiktą </w:t>
      </w:r>
      <w:r>
        <w:rPr>
          <w:rFonts w:ascii="Arial" w:hAnsi="Arial" w:cs="Arial"/>
          <w:bCs/>
          <w:sz w:val="22"/>
          <w:szCs w:val="22"/>
        </w:rPr>
        <w:t xml:space="preserve">lanksčią žarną, skirtą </w:t>
      </w:r>
      <w:r>
        <w:rPr>
          <w:rFonts w:ascii="Arial" w:hAnsi="Arial" w:cs="Arial"/>
          <w:bCs/>
          <w:sz w:val="22"/>
          <w:szCs w:val="22"/>
        </w:rPr>
        <w:t xml:space="preserve">suskystintoms naftos dujoms. </w:t>
      </w:r>
    </w:p>
    <w:p w:rsidR="00153EA2">
      <w:pPr>
        <w:rPr>
          <w:rFonts w:ascii="Cambria" w:hAnsi="Cambria" w:cs="Cambria"/>
          <w:b/>
          <w:sz w:val="32"/>
          <w:szCs w:val="32"/>
        </w:rPr>
      </w:pPr>
    </w:p>
    <w:p w:rsidR="00153EA2">
      <w:pPr>
        <w:rPr>
          <w:rFonts w:ascii="Cambria" w:hAnsi="Cambria" w:cs="Cambria"/>
          <w:b/>
          <w:sz w:val="32"/>
          <w:szCs w:val="32"/>
          <w:lang w:eastAsia="zh-CN"/>
        </w:rPr>
      </w:pPr>
    </w:p>
    <w:p>
      <w:pPr>
        <w:rPr>
          <w:rFonts w:ascii="Arial" w:hAnsi="Arial" w:cs="Arial"/>
          <w:b/>
          <w:sz w:val="22"/>
          <w:szCs w:val="22"/>
          <w:lang w:eastAsia="zh-CN"/>
        </w:rPr>
      </w:pPr>
      <w:r>
        <w:rPr>
          <w:rFonts w:ascii="Arial" w:hAnsi="Arial" w:cs="Arial"/>
          <w:b/>
          <w:sz w:val="22"/>
          <w:szCs w:val="22"/>
          <w:shd w:val="clear" w:color="auto" w:fill="C0C0C0"/>
        </w:rPr>
        <w:t xml:space="preserve">DUJŲ TIEKIMO SCHEMA</w:t>
      </w:r>
    </w:p>
    <w:p w:rsidR="00153EA2">
      <w:pPr>
        <w:rPr>
          <w:rFonts w:ascii="Arial" w:hAnsi="Arial" w:cs="Arial"/>
          <w:b/>
          <w:sz w:val="22"/>
          <w:szCs w:val="22"/>
          <w:lang w:eastAsia="zh-CN"/>
        </w:rPr>
      </w:pPr>
    </w:p>
    <w:tbl>
      <w:tblPr>
        <w:tblStyle w:val="TableNormal"/>
        <w:tblLayout w:type="fixed"/>
        <w:tblLook w:val="0000"/>
      </w:tblPr>
      <w:tblGrid>
        <w:gridCol w:w="4653"/>
        <w:gridCol w:w="4838"/>
      </w:tblGrid>
      <w:tr>
        <w:tblPrEx>
          <w:tblLayout w:type="fixed"/>
          <w:tblLook w:val="0000"/>
        </w:tblPrEx>
        <w:trPr>
          <w:trHeight w:val="489"/>
        </w:trPr>
        <w:tc>
          <w:tcPr>
            <w:tcW w:w="4653" w:type="dxa"/>
            <w:tcBorders>
              <w:top w:val="single" w:color="000000" w:sz="4" w:space="0"/>
              <w:left w:val="single" w:color="000000" w:sz="4" w:space="0"/>
              <w:bottom w:val="single" w:color="000000" w:sz="4" w:space="0"/>
              <w:right w:val="single" w:color="000000" w:sz="4" w:space="0"/>
            </w:tcBorders>
            <w:vAlign w:val="center"/>
          </w:tcPr>
          <w:p>
            <w:pPr>
              <w:jc w:val="both"/>
              <w:rPr>
                <w:rFonts w:ascii="Arial" w:hAnsi="Arial" w:cs="Arial"/>
                <w:b/>
                <w:sz w:val="22"/>
                <w:szCs w:val="22"/>
                <w:lang w:eastAsia="zh-CN"/>
              </w:rPr>
            </w:pPr>
            <w:r>
              <w:rPr>
                <w:rFonts w:ascii="Arial" w:hAnsi="Arial" w:cs="Arial"/>
                <w:b/>
                <w:sz w:val="22"/>
                <w:szCs w:val="22"/>
                <w:lang w:eastAsia="zh-CN"/>
              </w:rPr>
              <w:t xml:space="preserve">A: (</w:t>
            </w:r>
            <w:r>
              <w:rPr>
                <w:rFonts w:ascii="Arial" w:hAnsi="Arial" w:cs="Arial"/>
                <w:b/>
                <w:sz w:val="22"/>
                <w:szCs w:val="22"/>
                <w:lang w:eastAsia="zh-CN"/>
              </w:rPr>
              <w:t xml:space="preserve">automatinis</w:t>
            </w:r>
            <w:r>
              <w:rPr>
                <w:rFonts w:ascii="Arial" w:hAnsi="Arial" w:cs="Arial"/>
                <w:b/>
                <w:sz w:val="22"/>
                <w:szCs w:val="22"/>
                <w:lang w:eastAsia="zh-CN"/>
              </w:rPr>
              <w:t xml:space="preserve"> valdymas)</w:t>
            </w:r>
          </w:p>
        </w:tc>
        <w:tc>
          <w:tcPr>
            <w:tcW w:w="4838" w:type="dxa"/>
            <w:tcBorders>
              <w:top w:val="single" w:color="000000" w:sz="4" w:space="0"/>
              <w:left w:val="single" w:color="000000" w:sz="4" w:space="0"/>
              <w:bottom w:val="single" w:color="000000" w:sz="4" w:space="0"/>
              <w:right w:val="single" w:color="000000" w:sz="4" w:space="0"/>
            </w:tcBorders>
            <w:vAlign w:val="center"/>
          </w:tcPr>
          <w:p>
            <w:pPr>
              <w:jc w:val="both"/>
              <w:rPr>
                <w:rFonts w:ascii="Arial" w:hAnsi="Arial" w:cs="Arial"/>
                <w:b/>
                <w:sz w:val="22"/>
                <w:szCs w:val="22"/>
                <w:lang w:eastAsia="zh-CN"/>
              </w:rPr>
            </w:pPr>
            <w:r>
              <w:rPr>
                <w:rFonts w:ascii="Arial" w:hAnsi="Arial" w:cs="Arial"/>
                <w:b/>
                <w:sz w:val="22"/>
                <w:szCs w:val="22"/>
                <w:lang w:eastAsia="zh-CN"/>
              </w:rPr>
              <w:t xml:space="preserve">B: (rankinis valdymas):</w:t>
            </w:r>
          </w:p>
        </w:tc>
      </w:tr>
      <w:tr>
        <w:tblPrEx>
          <w:tblLayout w:type="fixed"/>
          <w:tblLook w:val="0000"/>
        </w:tblPrEx>
        <w:trPr>
          <w:trHeight w:val="689"/>
        </w:trPr>
        <w:tc>
          <w:tcPr>
            <w:tcW w:w="4653" w:type="dxa"/>
            <w:tcBorders>
              <w:top w:val="single" w:color="000000" w:sz="4" w:space="0"/>
              <w:left w:val="single" w:color="000000" w:sz="4" w:space="0"/>
              <w:bottom w:val="single" w:color="000000" w:sz="4" w:space="0"/>
              <w:right w:val="single" w:color="000000" w:sz="4" w:space="0"/>
            </w:tcBorders>
          </w:tcPr>
          <w:p w:rsidR="00153EA2">
            <w:pPr>
              <w:rPr>
                <w:rFonts w:ascii="Arial" w:hAnsi="Arial" w:cs="Arial"/>
                <w:sz w:val="22"/>
                <w:szCs w:val="22"/>
                <w:lang w:eastAsia="zh-CN"/>
              </w:rPr>
            </w:pPr>
            <w:r>
              <w:rPr>
                <w:rFonts w:ascii="Arial" w:hAnsi="Arial" w:cs="Arial"/>
                <w:sz w:val="22"/>
                <w:szCs w:val="22"/>
              </w:rPr>
              <w:pict>
                <v:shape id="图片模式29" style="width:220.46pt;height:252.41pt;mso-position-horizontal-relative:page;mso-position-vertical-relative:page" o:spid="_x0000_i1042" filled="f" stroked="f" type="#_x0000_t75">
                  <v:imagedata o:title="" r:id="rId19"/>
                  <v:path o:extrusionok="f"/>
                  <o:lock v:ext="edit" aspectratio="t"/>
                </v:shape>
              </w:pict>
            </w:r>
          </w:p>
          <w:p w:rsidR="00153EA2">
            <w:pPr>
              <w:rPr>
                <w:rFonts w:ascii="Arial" w:hAnsi="Arial" w:cs="Arial"/>
                <w:sz w:val="22"/>
                <w:szCs w:val="22"/>
                <w:lang w:eastAsia="zh-CN"/>
              </w:rPr>
            </w:pPr>
          </w:p>
          <w:p>
            <w:pPr>
              <w:rPr>
                <w:rFonts w:ascii="Arial" w:hAnsi="Arial" w:cs="Arial"/>
                <w:sz w:val="22"/>
                <w:szCs w:val="22"/>
              </w:rPr>
            </w:pPr>
            <w:r>
              <w:rPr>
                <w:rFonts w:ascii="Arial" w:hAnsi="Arial" w:cs="Arial"/>
                <w:sz w:val="22"/>
                <w:szCs w:val="22"/>
              </w:rPr>
              <w:t xml:space="preserve">1. dujų jungtis </w:t>
            </w:r>
          </w:p>
          <w:p>
            <w:pPr>
              <w:rPr>
                <w:rFonts w:ascii="Arial" w:hAnsi="Arial" w:cs="Arial"/>
                <w:sz w:val="22"/>
                <w:szCs w:val="22"/>
                <w:lang w:eastAsia="zh-CN"/>
              </w:rPr>
            </w:pPr>
            <w:r>
              <w:rPr>
                <w:rFonts w:ascii="Arial" w:hAnsi="Arial" w:cs="Arial"/>
                <w:sz w:val="22"/>
                <w:szCs w:val="22"/>
              </w:rPr>
              <w:t xml:space="preserve">2. </w:t>
            </w:r>
            <w:r>
              <w:rPr>
                <w:rFonts w:ascii="Arial" w:hAnsi="Arial" w:cs="Arial"/>
                <w:bCs/>
                <w:sz w:val="22"/>
                <w:szCs w:val="22"/>
              </w:rPr>
              <w:t xml:space="preserve">sureguliuokite </w:t>
            </w:r>
            <w:r>
              <w:rPr>
                <w:rFonts w:ascii="Arial" w:hAnsi="Arial" w:cs="Arial"/>
                <w:sz w:val="22"/>
                <w:szCs w:val="22"/>
              </w:rPr>
              <w:t xml:space="preserve">vožtuvą</w:t>
            </w:r>
          </w:p>
          <w:p>
            <w:pPr>
              <w:rPr>
                <w:rFonts w:ascii="Arial" w:hAnsi="Arial" w:cs="Arial"/>
                <w:sz w:val="22"/>
                <w:szCs w:val="22"/>
                <w:lang w:eastAsia="zh-CN"/>
              </w:rPr>
            </w:pPr>
            <w:r>
              <w:rPr>
                <w:rFonts w:ascii="Arial" w:hAnsi="Arial" w:cs="Arial"/>
                <w:sz w:val="22"/>
                <w:szCs w:val="22"/>
              </w:rPr>
              <w:t xml:space="preserve">3. elektromagnetinis vožtuvas</w:t>
            </w:r>
          </w:p>
          <w:p>
            <w:pPr>
              <w:rPr>
                <w:rFonts w:ascii="Arial" w:hAnsi="Arial" w:cs="Arial"/>
                <w:sz w:val="22"/>
                <w:szCs w:val="22"/>
                <w:lang w:eastAsia="zh-CN"/>
              </w:rPr>
            </w:pPr>
            <w:r>
              <w:rPr>
                <w:rFonts w:ascii="Arial" w:hAnsi="Arial" w:cs="Arial"/>
                <w:sz w:val="22"/>
                <w:szCs w:val="22"/>
              </w:rPr>
              <w:t xml:space="preserve">4. elektromagnetinis vožtuvas</w:t>
            </w:r>
          </w:p>
          <w:p>
            <w:pPr>
              <w:rPr>
                <w:rFonts w:ascii="Arial" w:hAnsi="Arial" w:cs="Arial"/>
                <w:sz w:val="22"/>
                <w:szCs w:val="22"/>
                <w:lang w:eastAsia="zh-CN"/>
              </w:rPr>
            </w:pPr>
            <w:r>
              <w:rPr>
                <w:rFonts w:ascii="Arial" w:hAnsi="Arial" w:cs="Arial"/>
                <w:sz w:val="22"/>
                <w:szCs w:val="22"/>
              </w:rPr>
              <w:t xml:space="preserve">5. </w:t>
            </w:r>
            <w:r>
              <w:rPr>
                <w:rFonts w:ascii="Arial" w:hAnsi="Arial" w:cs="Arial"/>
                <w:sz w:val="22"/>
                <w:szCs w:val="22"/>
                <w:lang w:eastAsia="zh-CN"/>
              </w:rPr>
              <w:t xml:space="preserve">liepsnos</w:t>
            </w:r>
            <w:r>
              <w:rPr>
                <w:rFonts w:ascii="Arial" w:hAnsi="Arial" w:cs="Arial"/>
                <w:sz w:val="22"/>
                <w:szCs w:val="22"/>
                <w:lang w:eastAsia="zh-CN"/>
              </w:rPr>
              <w:t xml:space="preserve"> jutiklis</w:t>
            </w:r>
          </w:p>
          <w:p>
            <w:pPr>
              <w:rPr>
                <w:rFonts w:ascii="Arial" w:hAnsi="Arial" w:cs="Arial"/>
                <w:sz w:val="22"/>
                <w:szCs w:val="22"/>
                <w:lang w:eastAsia="zh-CN"/>
              </w:rPr>
            </w:pPr>
            <w:r>
              <w:rPr>
                <w:rFonts w:ascii="Arial" w:hAnsi="Arial" w:cs="Arial"/>
                <w:sz w:val="22"/>
                <w:szCs w:val="22"/>
              </w:rPr>
              <w:t xml:space="preserve">6</w:t>
            </w:r>
            <w:r>
              <w:rPr>
                <w:rFonts w:ascii="Arial" w:hAnsi="Arial" w:cs="Arial"/>
                <w:sz w:val="22"/>
                <w:szCs w:val="22"/>
              </w:rPr>
              <w:t xml:space="preserve">. </w:t>
            </w:r>
            <w:r>
              <w:rPr>
                <w:rFonts w:ascii="Arial" w:hAnsi="Arial" w:cs="Arial"/>
                <w:sz w:val="22"/>
                <w:szCs w:val="22"/>
                <w:lang w:eastAsia="zh-CN"/>
              </w:rPr>
              <w:t xml:space="preserve">Lg</w:t>
            </w:r>
            <w:bookmarkStart w:name="OLE_LINK2" w:id="0"/>
            <w:bookmarkStart w:name="OLE_LINK1" w:id="1"/>
            <w:bookmarkEnd w:id="0"/>
            <w:bookmarkEnd w:id="1"/>
            <w:r>
              <w:rPr>
                <w:rFonts w:ascii="Arial" w:hAnsi="Arial" w:cs="Arial"/>
                <w:sz w:val="22"/>
                <w:szCs w:val="22"/>
                <w:lang w:eastAsia="zh-CN"/>
              </w:rPr>
              <w:t xml:space="preserve"> uždegimo grandinė</w:t>
            </w:r>
          </w:p>
          <w:p>
            <w:pPr>
              <w:rPr>
                <w:rFonts w:ascii="Arial" w:hAnsi="Arial" w:cs="Arial"/>
                <w:sz w:val="22"/>
                <w:szCs w:val="22"/>
                <w:lang w:eastAsia="zh-CN"/>
              </w:rPr>
            </w:pPr>
            <w:r>
              <w:rPr>
                <w:rFonts w:ascii="Arial" w:hAnsi="Arial" w:cs="Arial"/>
                <w:sz w:val="22"/>
                <w:szCs w:val="22"/>
              </w:rPr>
              <w:t xml:space="preserve">7. termostatas </w:t>
            </w:r>
          </w:p>
          <w:p>
            <w:pPr>
              <w:rPr>
                <w:rFonts w:ascii="Arial" w:hAnsi="Arial" w:cs="Arial"/>
                <w:sz w:val="22"/>
                <w:szCs w:val="22"/>
                <w:lang w:eastAsia="zh-CN"/>
              </w:rPr>
            </w:pPr>
            <w:r>
              <w:rPr>
                <w:rFonts w:ascii="Arial" w:hAnsi="Arial" w:cs="Arial"/>
                <w:sz w:val="22"/>
                <w:szCs w:val="22"/>
              </w:rPr>
              <w:t xml:space="preserve">8. </w:t>
            </w:r>
            <w:r>
              <w:rPr>
                <w:rFonts w:ascii="Arial" w:hAnsi="Arial" w:cs="Arial"/>
                <w:sz w:val="22"/>
                <w:szCs w:val="22"/>
                <w:lang w:eastAsia="zh-CN"/>
              </w:rPr>
              <w:t xml:space="preserve">degiklio </w:t>
            </w:r>
            <w:r>
              <w:rPr>
                <w:rFonts w:ascii="Arial" w:hAnsi="Arial" w:cs="Arial"/>
                <w:sz w:val="22"/>
                <w:szCs w:val="22"/>
              </w:rPr>
              <w:t xml:space="preserve">galvutė </w:t>
            </w:r>
          </w:p>
        </w:tc>
        <w:tc>
          <w:tcPr>
            <w:tcW w:w="4838" w:type="dxa"/>
            <w:tcBorders>
              <w:top w:val="single" w:color="000000" w:sz="4" w:space="0"/>
              <w:left w:val="single" w:color="000000" w:sz="4" w:space="0"/>
              <w:bottom w:val="single" w:color="000000" w:sz="4" w:space="0"/>
              <w:right w:val="single" w:color="000000" w:sz="4" w:space="0"/>
            </w:tcBorders>
          </w:tcPr>
          <w:p w:rsidR="00153EA2">
            <w:pPr>
              <w:rPr>
                <w:rFonts w:ascii="Arial" w:hAnsi="Arial" w:cs="Arial"/>
                <w:sz w:val="22"/>
                <w:szCs w:val="22"/>
                <w:lang w:eastAsia="zh-CN"/>
              </w:rPr>
            </w:pPr>
          </w:p>
          <w:p w:rsidR="00153EA2">
            <w:pPr>
              <w:rPr>
                <w:rFonts w:ascii="Arial" w:hAnsi="Arial" w:cs="Arial"/>
                <w:sz w:val="22"/>
                <w:szCs w:val="22"/>
                <w:lang w:eastAsia="zh-CN"/>
              </w:rPr>
            </w:pPr>
          </w:p>
          <w:p w:rsidR="00153EA2">
            <w:pPr>
              <w:rPr>
                <w:rFonts w:ascii="Arial" w:hAnsi="Arial" w:cs="Arial"/>
                <w:sz w:val="22"/>
                <w:szCs w:val="22"/>
                <w:lang w:eastAsia="zh-CN"/>
              </w:rPr>
            </w:pPr>
            <w:r>
              <w:rPr>
                <w:rFonts w:ascii="Arial" w:hAnsi="Arial" w:cs="Arial"/>
                <w:sz w:val="22"/>
                <w:szCs w:val="22"/>
                <w:lang w:eastAsia="zh-CN"/>
              </w:rPr>
              <w:pict>
                <v:shape id="图片模式28" style="width:231.09pt;height:230.16pt;mso-position-horizontal-relative:page;mso-position-vertical-relative:page" o:spid="_x0000_i1043" filled="f" stroked="f" type="#_x0000_t75">
                  <v:imagedata o:title="燃烧头+紫铜管 500" r:id="rId20"/>
                  <v:path o:extrusionok="f"/>
                  <o:lock v:ext="edit" aspectratio="t"/>
                </v:shape>
              </w:pict>
            </w:r>
          </w:p>
          <w:p w:rsidR="00153EA2">
            <w:pPr>
              <w:rPr>
                <w:rFonts w:ascii="Arial" w:hAnsi="Arial" w:cs="Arial"/>
                <w:sz w:val="22"/>
                <w:szCs w:val="22"/>
                <w:lang w:eastAsia="zh-CN"/>
              </w:rPr>
            </w:pPr>
          </w:p>
          <w:p>
            <w:pPr>
              <w:rPr>
                <w:rFonts w:ascii="Arial" w:hAnsi="Arial" w:cs="Arial"/>
                <w:sz w:val="22"/>
                <w:szCs w:val="22"/>
              </w:rPr>
            </w:pPr>
            <w:r>
              <w:rPr>
                <w:rFonts w:ascii="Arial" w:hAnsi="Arial" w:cs="Arial"/>
                <w:sz w:val="22"/>
                <w:szCs w:val="22"/>
              </w:rPr>
              <w:t xml:space="preserve">1. dujų jungtis </w:t>
            </w:r>
          </w:p>
          <w:p>
            <w:pPr>
              <w:rPr>
                <w:rFonts w:ascii="Arial" w:hAnsi="Arial" w:cs="Arial"/>
                <w:sz w:val="22"/>
                <w:szCs w:val="22"/>
              </w:rPr>
            </w:pPr>
            <w:r>
              <w:rPr>
                <w:rFonts w:ascii="Arial" w:hAnsi="Arial" w:cs="Arial"/>
                <w:sz w:val="22"/>
                <w:szCs w:val="22"/>
              </w:rPr>
              <w:t xml:space="preserve">2. apsauga nuo liepsnos poveikio</w:t>
            </w:r>
          </w:p>
          <w:p>
            <w:pPr>
              <w:rPr>
                <w:rFonts w:ascii="Arial" w:hAnsi="Arial" w:cs="Arial"/>
                <w:sz w:val="22"/>
                <w:szCs w:val="22"/>
              </w:rPr>
            </w:pPr>
            <w:r>
              <w:rPr>
                <w:rFonts w:ascii="Arial" w:hAnsi="Arial" w:cs="Arial"/>
                <w:sz w:val="22"/>
                <w:szCs w:val="22"/>
              </w:rPr>
              <w:t xml:space="preserve">3. elektromagnetinis vožtuvas</w:t>
            </w:r>
          </w:p>
          <w:p>
            <w:pPr>
              <w:rPr>
                <w:rFonts w:ascii="Arial" w:hAnsi="Arial" w:cs="Arial"/>
                <w:sz w:val="22"/>
                <w:szCs w:val="22"/>
              </w:rPr>
            </w:pPr>
            <w:r>
              <w:rPr>
                <w:rFonts w:ascii="Arial" w:hAnsi="Arial" w:cs="Arial"/>
                <w:sz w:val="22"/>
                <w:szCs w:val="22"/>
              </w:rPr>
              <w:t xml:space="preserve">4. dujų reguliavimo vožtuvas</w:t>
            </w:r>
          </w:p>
          <w:p>
            <w:pPr>
              <w:rPr>
                <w:rFonts w:ascii="Arial" w:hAnsi="Arial" w:cs="Arial"/>
                <w:sz w:val="22"/>
                <w:szCs w:val="22"/>
              </w:rPr>
            </w:pPr>
            <w:r>
              <w:rPr>
                <w:rFonts w:ascii="Arial" w:hAnsi="Arial" w:cs="Arial"/>
                <w:sz w:val="22"/>
                <w:szCs w:val="22"/>
              </w:rPr>
              <w:t xml:space="preserve">5. dujų antgalis</w:t>
            </w:r>
          </w:p>
          <w:p>
            <w:pPr>
              <w:rPr>
                <w:rFonts w:ascii="Arial" w:hAnsi="Arial" w:cs="Arial"/>
                <w:sz w:val="22"/>
                <w:szCs w:val="22"/>
              </w:rPr>
            </w:pPr>
            <w:r>
              <w:rPr>
                <w:rFonts w:ascii="Arial" w:hAnsi="Arial" w:cs="Arial"/>
                <w:sz w:val="22"/>
                <w:szCs w:val="22"/>
              </w:rPr>
              <w:t xml:space="preserve">6. degiklio galvutė</w:t>
            </w:r>
          </w:p>
          <w:p>
            <w:pPr>
              <w:rPr>
                <w:rFonts w:ascii="Arial" w:hAnsi="Arial" w:cs="Arial"/>
                <w:sz w:val="22"/>
                <w:szCs w:val="22"/>
              </w:rPr>
            </w:pPr>
            <w:r>
              <w:rPr>
                <w:rFonts w:ascii="Arial" w:hAnsi="Arial" w:cs="Arial"/>
                <w:sz w:val="22"/>
                <w:szCs w:val="22"/>
              </w:rPr>
              <w:t xml:space="preserve">7. termopora</w:t>
            </w:r>
          </w:p>
          <w:p>
            <w:pPr>
              <w:rPr>
                <w:rFonts w:ascii="Arial" w:hAnsi="Arial" w:cs="Arial"/>
                <w:sz w:val="22"/>
                <w:szCs w:val="22"/>
                <w:lang w:eastAsia="zh-CN"/>
              </w:rPr>
            </w:pPr>
            <w:r>
              <w:rPr>
                <w:rFonts w:ascii="Arial" w:hAnsi="Arial" w:cs="Arial"/>
                <w:sz w:val="22"/>
                <w:szCs w:val="22"/>
              </w:rPr>
              <w:t xml:space="preserve">8. </w:t>
            </w:r>
            <w:r>
              <w:rPr>
                <w:rFonts w:ascii="Arial" w:hAnsi="Arial" w:cs="Arial"/>
                <w:sz w:val="22"/>
                <w:szCs w:val="22"/>
                <w:lang w:eastAsia="zh-CN"/>
              </w:rPr>
              <w:t xml:space="preserve">termostatas </w:t>
            </w:r>
          </w:p>
        </w:tc>
      </w:tr>
    </w:tbl>
    <w:p w:rsidR="00153EA2">
      <w:pPr>
        <w:rPr>
          <w:rFonts w:ascii="Calibri" w:hAnsi="Calibri" w:cs="Calibri"/>
          <w:lang w:eastAsia="zh-CN"/>
        </w:rPr>
      </w:pPr>
    </w:p>
    <w:p>
      <w:pPr>
        <w:jc w:val="both"/>
        <w:rPr>
          <w:rFonts w:ascii="Arial" w:hAnsi="Arial" w:cs="Arial"/>
          <w:sz w:val="22"/>
          <w:szCs w:val="22"/>
        </w:rPr>
      </w:pPr>
      <w:r>
        <w:rPr>
          <w:rFonts w:ascii="Arial" w:hAnsi="Arial" w:cs="Arial"/>
          <w:sz w:val="22"/>
          <w:szCs w:val="22"/>
        </w:rPr>
        <w:t xml:space="preserve">Kai prietaisas prijungiamas prie baliono, dujos keliauja per šiuos dujų sistemos komponentus: </w:t>
      </w:r>
    </w:p>
    <w:p w:rsidR="00153EA2">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dujų jungtis - apsauga nuo liepsnos gedimo - elektromagnetinis vožtuvas - dujų tiekimo / liepsnos </w:t>
      </w:r>
      <w:r>
        <w:rPr>
          <w:rFonts w:ascii="Arial" w:hAnsi="Arial" w:cs="Arial"/>
          <w:sz w:val="22"/>
          <w:szCs w:val="22"/>
        </w:rPr>
        <w:t xml:space="preserve">dydžio</w:t>
      </w:r>
      <w:r>
        <w:rPr>
          <w:rFonts w:ascii="Arial" w:hAnsi="Arial" w:cs="Arial"/>
          <w:sz w:val="22"/>
          <w:szCs w:val="22"/>
        </w:rPr>
        <w:t xml:space="preserve"> valdymo vožtuvas </w:t>
      </w:r>
      <w:r>
        <w:rPr>
          <w:rFonts w:ascii="Arial" w:hAnsi="Arial" w:cs="Arial"/>
          <w:sz w:val="22"/>
          <w:szCs w:val="22"/>
        </w:rPr>
        <w:t xml:space="preserve">- dujų antgalis - dujos užsidega nuo aukštos įtampos elektros kibirkšties ir dega ant degiklio galvutės - liepsnos įkaitinta termopora sukuria įtampą - termostatas perjungia grandinę </w:t>
      </w:r>
      <w:r>
        <w:rPr>
          <w:rFonts w:ascii="Arial" w:hAnsi="Arial" w:cs="Arial"/>
          <w:sz w:val="22"/>
          <w:szCs w:val="22"/>
        </w:rPr>
        <w:t xml:space="preserve">ir </w:t>
      </w:r>
      <w:r>
        <w:rPr>
          <w:rFonts w:ascii="Arial" w:hAnsi="Arial" w:cs="Arial"/>
          <w:sz w:val="22"/>
          <w:szCs w:val="22"/>
        </w:rPr>
        <w:t xml:space="preserve">atidaro elektromagnetinį vožtuvą, esantį apsaugos nuo liepsnos gedimo elemente, </w:t>
      </w:r>
      <w:r>
        <w:rPr>
          <w:rFonts w:ascii="Arial" w:hAnsi="Arial" w:cs="Arial"/>
          <w:sz w:val="22"/>
          <w:szCs w:val="22"/>
        </w:rPr>
        <w:t xml:space="preserve">dujos teka nenutrūkstamai ir dega degimo kameroje.</w:t>
      </w:r>
    </w:p>
    <w:p w:rsidR="00153EA2">
      <w:pPr>
        <w:jc w:val="both"/>
        <w:rPr>
          <w:rFonts w:ascii="Arial" w:hAnsi="Arial" w:cs="Arial"/>
          <w:sz w:val="22"/>
          <w:szCs w:val="22"/>
          <w:lang w:eastAsia="zh-CN"/>
        </w:rPr>
      </w:pPr>
    </w:p>
    <w:p w:rsidR="00153EA2">
      <w:pPr>
        <w:jc w:val="both"/>
        <w:rPr>
          <w:rFonts w:ascii="Arial" w:hAnsi="Arial" w:cs="Arial"/>
          <w:sz w:val="22"/>
          <w:szCs w:val="22"/>
        </w:rPr>
      </w:pPr>
    </w:p>
    <w:p>
      <w:pPr>
        <w:jc w:val="both"/>
        <w:rPr>
          <w:rFonts w:ascii="Arial" w:hAnsi="Arial" w:cs="Arial"/>
          <w:b/>
          <w:sz w:val="22"/>
          <w:szCs w:val="22"/>
        </w:rPr>
      </w:pPr>
      <w:r>
        <w:rPr>
          <w:rFonts w:ascii="Arial" w:hAnsi="Arial" w:cs="Arial"/>
          <w:b/>
          <w:sz w:val="22"/>
          <w:szCs w:val="22"/>
          <w:shd w:val="clear" w:color="auto" w:fill="C0C0C0"/>
        </w:rPr>
        <w:t xml:space="preserve">ELEKTROS SCHEMA</w:t>
      </w:r>
    </w:p>
    <w:p w:rsidR="00153EA2">
      <w:pPr>
        <w:jc w:val="both"/>
        <w:rPr>
          <w:rFonts w:ascii="Arial" w:hAnsi="Arial" w:cs="Arial"/>
          <w:b/>
          <w:sz w:val="22"/>
          <w:szCs w:val="22"/>
          <w:lang w:eastAsia="zh-CN"/>
        </w:rPr>
      </w:pPr>
    </w:p>
    <w:p w:rsidR="00153EA2">
      <w:pPr>
        <w:jc w:val="center"/>
        <w:rPr>
          <w:rFonts w:ascii="Arial" w:hAnsi="Arial" w:cs="Arial"/>
          <w:sz w:val="22"/>
          <w:szCs w:val="22"/>
        </w:rPr>
      </w:pPr>
      <w:r>
        <w:rPr>
          <w:rFonts w:ascii="Arial" w:hAnsi="Arial" w:cs="Arial"/>
          <w:sz w:val="22"/>
          <w:szCs w:val="22"/>
        </w:rPr>
        <w:pict>
          <v:shape id="图片模式27" style="width:283.49pt;height:190.47pt;mso-position-horizontal-relative:page;mso-position-vertical-relative:page" o:spid="_x0000_i1044" filled="f" stroked="f" type="#_x0000_t75">
            <v:imagedata o:title="" r:id="rId21"/>
            <v:path o:extrusionok="f"/>
            <o:lock v:ext="edit" aspectratio="t"/>
          </v:shape>
        </w:pict>
      </w:r>
    </w:p>
    <w:p w:rsidR="00153EA2">
      <w:pPr>
        <w:rPr>
          <w:rFonts w:ascii="Arial" w:hAnsi="Arial" w:cs="Arial"/>
          <w:sz w:val="22"/>
          <w:szCs w:val="22"/>
          <w:lang w:eastAsia="zh-CN"/>
        </w:rPr>
      </w:pPr>
    </w:p>
    <w:p>
      <w:pPr>
        <w:rPr>
          <w:rFonts w:ascii="Arial" w:hAnsi="Arial" w:cs="Arial"/>
          <w:sz w:val="22"/>
          <w:szCs w:val="22"/>
        </w:rPr>
      </w:pPr>
      <w:r>
        <w:rPr>
          <w:rFonts w:ascii="Arial" w:hAnsi="Arial" w:cs="Arial"/>
          <w:sz w:val="22"/>
          <w:szCs w:val="22"/>
        </w:rPr>
        <w:t xml:space="preserve">Variklis, elektromagnetinio vožtuvo grandinė.</w:t>
      </w:r>
    </w:p>
    <w:p w:rsidR="00153EA2">
      <w:pPr>
        <w:rPr>
          <w:rFonts w:ascii="Arial" w:hAnsi="Arial" w:cs="Arial"/>
          <w:sz w:val="22"/>
          <w:szCs w:val="22"/>
        </w:rPr>
      </w:pPr>
    </w:p>
    <w:p w:rsidR="00153EA2">
      <w:pPr>
        <w:jc w:val="center"/>
        <w:rPr>
          <w:rFonts w:ascii="Arial" w:hAnsi="Arial" w:cs="Arial"/>
          <w:sz w:val="22"/>
          <w:szCs w:val="22"/>
        </w:rPr>
      </w:pPr>
      <w:r>
        <w:rPr>
          <w:rFonts w:ascii="Arial" w:hAnsi="Arial" w:cs="Arial"/>
          <w:sz w:val="22"/>
          <w:szCs w:val="22"/>
        </w:rPr>
        <w:pict>
          <v:shape id="图片模式26" style="width:283.33pt;height:48.75pt;mso-position-horizontal-relative:page;mso-position-vertical-relative:page" o:spid="_x0000_i1045" filled="f" stroked="f" type="#_x0000_t75">
            <v:imagedata o:title="" r:id="rId22"/>
            <v:path o:extrusionok="f"/>
            <o:lock v:ext="edit" aspectratio="t"/>
          </v:shape>
        </w:pict>
      </w:r>
    </w:p>
    <w:p w:rsidR="00153EA2">
      <w:pPr>
        <w:rPr>
          <w:rFonts w:ascii="Arial" w:hAnsi="Arial" w:cs="Arial"/>
          <w:sz w:val="22"/>
          <w:szCs w:val="22"/>
          <w:lang w:eastAsia="zh-CN"/>
        </w:rPr>
      </w:pPr>
    </w:p>
    <w:p>
      <w:pPr>
        <w:rPr>
          <w:rFonts w:ascii="Arial" w:hAnsi="Arial" w:cs="Arial"/>
          <w:sz w:val="22"/>
          <w:szCs w:val="22"/>
          <w:lang w:eastAsia="zh-CN"/>
        </w:rPr>
      </w:pPr>
      <w:r>
        <w:rPr>
          <w:rFonts w:ascii="Arial" w:hAnsi="Arial" w:cs="Arial"/>
          <w:sz w:val="22"/>
          <w:szCs w:val="22"/>
        </w:rPr>
        <w:t xml:space="preserve">Uždegimo grandinė</w:t>
      </w:r>
    </w:p>
    <w:p w:rsidR="00153EA2">
      <w:pPr>
        <w:jc w:val="center"/>
        <w:rPr>
          <w:rFonts w:ascii="Arial" w:hAnsi="Arial" w:cs="Arial"/>
          <w:sz w:val="22"/>
          <w:szCs w:val="22"/>
          <w:lang w:eastAsia="zh-CN"/>
        </w:rPr>
      </w:pPr>
      <w:r>
        <w:rPr>
          <w:rFonts w:ascii="Arial" w:hAnsi="Arial" w:cs="Arial"/>
          <w:sz w:val="22"/>
          <w:szCs w:val="22"/>
        </w:rPr>
        <w:pict>
          <v:shape id="图片模式25" style="width:283.39pt;height:94.55pt;mso-position-horizontal-relative:page;mso-position-vertical-relative:page" o:spid="_x0000_i1046" filled="f" stroked="f" type="#_x0000_t75">
            <v:imagedata o:title="" r:id="rId23"/>
            <v:path o:extrusionok="f"/>
            <o:lock v:ext="edit" aspectratio="t"/>
          </v:shape>
        </w:pict>
      </w:r>
    </w:p>
    <w:p w:rsidR="00153EA2">
      <w:pPr>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Apsaugos nuo liepsnos užgesinimo grandinė. </w:t>
      </w:r>
    </w:p>
    <w:p>
      <w:pPr>
        <w:jc w:val="both"/>
        <w:rPr>
          <w:rFonts w:ascii="Arial" w:hAnsi="Arial" w:cs="Arial"/>
          <w:sz w:val="22"/>
          <w:szCs w:val="22"/>
        </w:rPr>
      </w:pPr>
      <w:r>
        <w:rPr>
          <w:rFonts w:ascii="Arial" w:hAnsi="Arial" w:cs="Arial"/>
          <w:sz w:val="22"/>
          <w:szCs w:val="22"/>
        </w:rPr>
        <w:t xml:space="preserve">B- termostatas; G- integruotas </w:t>
      </w:r>
      <w:r>
        <w:rPr>
          <w:rFonts w:ascii="Arial" w:hAnsi="Arial" w:cs="Arial"/>
          <w:sz w:val="22"/>
          <w:szCs w:val="22"/>
        </w:rPr>
        <w:t xml:space="preserve">elektromagnetinis </w:t>
      </w:r>
      <w:r>
        <w:rPr>
          <w:rFonts w:ascii="Arial" w:hAnsi="Arial" w:cs="Arial"/>
          <w:sz w:val="22"/>
          <w:szCs w:val="22"/>
        </w:rPr>
        <w:t xml:space="preserve">vožtuvas </w:t>
      </w:r>
      <w:r>
        <w:rPr>
          <w:rFonts w:ascii="Arial" w:hAnsi="Arial" w:cs="Arial"/>
          <w:sz w:val="22"/>
          <w:szCs w:val="22"/>
        </w:rPr>
        <w:t xml:space="preserve">apsaugos nuo liepsnos gedimo grandinėje; M- ventiliatoriaus variklis; Q- maitinimo jungiklis; Q2- izoliatorius; S- uždegimo adata , S2- termoporos; Y- elektromagnetinis vožtuvas; C- kondensatorius.</w:t>
      </w:r>
    </w:p>
    <w:p w:rsidR="00153EA2">
      <w:pPr>
        <w:jc w:val="both"/>
        <w:rPr>
          <w:rFonts w:ascii="Arial" w:hAnsi="Arial" w:cs="Arial"/>
          <w:sz w:val="22"/>
          <w:szCs w:val="22"/>
        </w:rPr>
      </w:pPr>
    </w:p>
    <w:p w:rsidR="00153EA2">
      <w:pPr>
        <w:jc w:val="both"/>
        <w:rPr>
          <w:rFonts w:ascii="Arial" w:hAnsi="Arial" w:cs="Arial"/>
          <w:sz w:val="22"/>
          <w:szCs w:val="22"/>
        </w:rPr>
      </w:pPr>
    </w:p>
    <w:p>
      <w:pPr>
        <w:jc w:val="both"/>
        <w:rPr>
          <w:rFonts w:ascii="Arial" w:hAnsi="Arial" w:cs="Arial"/>
          <w:b/>
          <w:sz w:val="22"/>
          <w:szCs w:val="22"/>
        </w:rPr>
      </w:pPr>
      <w:r>
        <w:rPr>
          <w:rFonts w:ascii="Arial" w:hAnsi="Arial" w:cs="Arial"/>
          <w:b/>
          <w:sz w:val="22"/>
          <w:szCs w:val="22"/>
          <w:shd w:val="clear" w:color="auto" w:fill="C0C0C0"/>
        </w:rPr>
        <w:t xml:space="preserve">SURINKIMO BRĖŽINYS</w:t>
      </w:r>
    </w:p>
    <w:p w:rsidR="00153EA2">
      <w:pPr>
        <w:jc w:val="both"/>
        <w:rPr>
          <w:rFonts w:ascii="Arial" w:hAnsi="Arial" w:cs="Arial"/>
          <w:b/>
          <w:sz w:val="22"/>
          <w:szCs w:val="22"/>
        </w:rPr>
      </w:pPr>
    </w:p>
    <w:p w:rsidR="00153EA2">
      <w:pPr>
        <w:jc w:val="both"/>
        <w:rPr>
          <w:rFonts w:ascii="Arial" w:hAnsi="Arial" w:cs="Arial"/>
          <w:b/>
          <w:sz w:val="22"/>
          <w:szCs w:val="22"/>
        </w:rPr>
      </w:pPr>
      <w:r>
        <w:rPr>
          <w:rFonts w:ascii="Arial" w:hAnsi="Arial" w:cs="Arial"/>
          <w:b/>
          <w:sz w:val="22"/>
          <w:szCs w:val="22"/>
        </w:rPr>
        <w:t xml:space="preserve">                 </w:t>
      </w:r>
      <w:r>
        <w:rPr>
          <w:rFonts w:ascii="Arial" w:hAnsi="Arial" w:cs="Arial"/>
          <w:b/>
          <w:sz w:val="22"/>
          <w:szCs w:val="22"/>
        </w:rPr>
        <w:pict>
          <v:shape id="图片模式24" style="width:396.31pt;height:341.91pt;mso-position-horizontal-relative:page;mso-position-vertical-relative:page" o:spid="_x0000_i1047" filled="f" stroked="f" type="#_x0000_t75">
            <v:imagedata o:title="" r:id="rId24"/>
            <v:path o:extrusionok="f"/>
            <o:lock v:ext="edit" aspectratio="t"/>
          </v:shape>
        </w:pict>
      </w:r>
    </w:p>
    <w:p w:rsidR="00153EA2">
      <w:pPr>
        <w:jc w:val="both"/>
        <w:rPr>
          <w:rFonts w:ascii="Arial" w:hAnsi="Arial" w:cs="Arial"/>
          <w:sz w:val="22"/>
          <w:szCs w:val="22"/>
        </w:rPr>
      </w:pPr>
    </w:p>
    <w:p w:rsidR="00153EA2">
      <w:pPr>
        <w:rPr>
          <w:rFonts w:ascii="Calibri" w:hAnsi="Calibri" w:cs="Calibri"/>
          <w:lang w:eastAsia="zh-CN"/>
        </w:rPr>
      </w:pPr>
    </w:p>
    <w:tbl>
      <w:tblPr>
        <w:tblStyle w:val="TableNormal"/>
        <w:tblLayout w:type="fixed"/>
        <w:tblLook w:val="0000"/>
      </w:tblPr>
      <w:tblGrid>
        <w:gridCol w:w="461"/>
        <w:gridCol w:w="4147"/>
        <w:gridCol w:w="540"/>
        <w:gridCol w:w="4320"/>
      </w:tblGrid>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 </w:t>
            </w:r>
          </w:p>
        </w:tc>
        <w:tc>
          <w:tcPr>
            <w:tcW w:w="4147" w:type="dxa"/>
          </w:tcPr>
          <w:p>
            <w:pPr>
              <w:rPr>
                <w:rFonts w:ascii="Arial" w:hAnsi="Arial" w:cs="Arial"/>
                <w:sz w:val="22"/>
                <w:szCs w:val="22"/>
              </w:rPr>
            </w:pPr>
            <w:r>
              <w:rPr>
                <w:rFonts w:ascii="Arial" w:hAnsi="Arial" w:cs="Arial"/>
                <w:sz w:val="22"/>
                <w:szCs w:val="22"/>
              </w:rPr>
              <w:t xml:space="preserve">Oro išleidimo angos dangtelis </w:t>
            </w:r>
          </w:p>
        </w:tc>
        <w:tc>
          <w:tcPr>
            <w:tcW w:w="540" w:type="dxa"/>
          </w:tcPr>
          <w:p>
            <w:pPr>
              <w:rPr>
                <w:rFonts w:ascii="Arial" w:hAnsi="Arial" w:cs="Arial"/>
                <w:sz w:val="22"/>
                <w:szCs w:val="22"/>
              </w:rPr>
            </w:pPr>
            <w:r>
              <w:rPr>
                <w:rFonts w:ascii="Arial" w:hAnsi="Arial" w:cs="Arial"/>
                <w:sz w:val="22"/>
                <w:szCs w:val="22"/>
              </w:rPr>
              <w:t xml:space="preserve">19 </w:t>
            </w:r>
          </w:p>
        </w:tc>
        <w:tc>
          <w:tcPr>
            <w:tcW w:w="4320" w:type="dxa"/>
          </w:tcPr>
          <w:p>
            <w:pPr>
              <w:rPr>
                <w:rFonts w:ascii="Arial" w:hAnsi="Arial" w:cs="Arial"/>
                <w:sz w:val="22"/>
                <w:szCs w:val="22"/>
              </w:rPr>
            </w:pPr>
            <w:r>
              <w:rPr>
                <w:rFonts w:ascii="Arial" w:hAnsi="Arial" w:cs="Arial"/>
                <w:sz w:val="22"/>
                <w:szCs w:val="22"/>
              </w:rPr>
              <w:t xml:space="preserve">Tvirtinimo veržlė M12 x P1.0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2 </w:t>
            </w:r>
          </w:p>
        </w:tc>
        <w:tc>
          <w:tcPr>
            <w:tcW w:w="4147" w:type="dxa"/>
          </w:tcPr>
          <w:p>
            <w:pPr>
              <w:rPr>
                <w:rFonts w:ascii="Arial" w:hAnsi="Arial" w:cs="Arial"/>
                <w:sz w:val="22"/>
                <w:szCs w:val="22"/>
              </w:rPr>
            </w:pPr>
            <w:r>
              <w:rPr>
                <w:rFonts w:ascii="Arial" w:hAnsi="Arial" w:cs="Arial"/>
                <w:sz w:val="22"/>
                <w:szCs w:val="22"/>
              </w:rPr>
              <w:t xml:space="preserve">Izoliacinis ekranas </w:t>
            </w:r>
          </w:p>
        </w:tc>
        <w:tc>
          <w:tcPr>
            <w:tcW w:w="540" w:type="dxa"/>
          </w:tcPr>
          <w:p>
            <w:pPr>
              <w:rPr>
                <w:rFonts w:ascii="Arial" w:hAnsi="Arial" w:cs="Arial"/>
                <w:sz w:val="22"/>
                <w:szCs w:val="22"/>
              </w:rPr>
            </w:pPr>
            <w:r>
              <w:rPr>
                <w:rFonts w:ascii="Arial" w:hAnsi="Arial" w:cs="Arial"/>
                <w:sz w:val="22"/>
                <w:szCs w:val="22"/>
              </w:rPr>
              <w:t xml:space="preserve">20 </w:t>
            </w:r>
          </w:p>
        </w:tc>
        <w:tc>
          <w:tcPr>
            <w:tcW w:w="4320" w:type="dxa"/>
          </w:tcPr>
          <w:p>
            <w:pPr>
              <w:rPr>
                <w:rFonts w:ascii="Arial" w:hAnsi="Arial" w:cs="Arial"/>
                <w:sz w:val="22"/>
                <w:szCs w:val="22"/>
              </w:rPr>
            </w:pPr>
            <w:r>
              <w:rPr>
                <w:rFonts w:ascii="Arial" w:hAnsi="Arial" w:cs="Arial"/>
                <w:sz w:val="22"/>
                <w:szCs w:val="22"/>
              </w:rPr>
              <w:t xml:space="preserve">Apsauga nuo liepsnos gedimo</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3 </w:t>
            </w:r>
          </w:p>
        </w:tc>
        <w:tc>
          <w:tcPr>
            <w:tcW w:w="4147" w:type="dxa"/>
          </w:tcPr>
          <w:p>
            <w:pPr>
              <w:rPr>
                <w:rFonts w:ascii="Arial" w:hAnsi="Arial" w:cs="Arial"/>
                <w:sz w:val="22"/>
                <w:szCs w:val="22"/>
              </w:rPr>
            </w:pPr>
            <w:r>
              <w:rPr>
                <w:rFonts w:ascii="Arial" w:hAnsi="Arial" w:cs="Arial"/>
                <w:sz w:val="22"/>
                <w:szCs w:val="22"/>
              </w:rPr>
              <w:t xml:space="preserve">Būstas </w:t>
            </w:r>
          </w:p>
        </w:tc>
        <w:tc>
          <w:tcPr>
            <w:tcW w:w="540" w:type="dxa"/>
          </w:tcPr>
          <w:p>
            <w:pPr>
              <w:rPr>
                <w:rFonts w:ascii="Arial" w:hAnsi="Arial" w:cs="Arial"/>
                <w:sz w:val="22"/>
                <w:szCs w:val="22"/>
              </w:rPr>
            </w:pPr>
            <w:r>
              <w:rPr>
                <w:rFonts w:ascii="Arial" w:hAnsi="Arial" w:cs="Arial"/>
                <w:sz w:val="22"/>
                <w:szCs w:val="22"/>
              </w:rPr>
              <w:t xml:space="preserve">21 </w:t>
            </w:r>
          </w:p>
        </w:tc>
        <w:tc>
          <w:tcPr>
            <w:tcW w:w="4320" w:type="dxa"/>
          </w:tcPr>
          <w:p>
            <w:pPr>
              <w:rPr>
                <w:rFonts w:ascii="Arial" w:hAnsi="Arial" w:cs="Arial"/>
                <w:sz w:val="22"/>
                <w:szCs w:val="22"/>
              </w:rPr>
            </w:pPr>
            <w:r>
              <w:rPr>
                <w:rFonts w:ascii="Arial" w:hAnsi="Arial" w:cs="Arial"/>
                <w:sz w:val="22"/>
                <w:szCs w:val="22"/>
              </w:rPr>
              <w:t xml:space="preserve">Elektromagnetinis vožtuvas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4 </w:t>
            </w:r>
          </w:p>
        </w:tc>
        <w:tc>
          <w:tcPr>
            <w:tcW w:w="4147" w:type="dxa"/>
          </w:tcPr>
          <w:p>
            <w:pPr>
              <w:rPr>
                <w:rFonts w:ascii="Arial" w:hAnsi="Arial" w:cs="Arial"/>
                <w:sz w:val="22"/>
                <w:szCs w:val="22"/>
              </w:rPr>
            </w:pPr>
            <w:r>
              <w:rPr>
                <w:rFonts w:ascii="Arial" w:hAnsi="Arial" w:cs="Arial"/>
                <w:sz w:val="22"/>
                <w:szCs w:val="22"/>
              </w:rPr>
              <w:t xml:space="preserve">Transportavimo rankena </w:t>
            </w:r>
          </w:p>
        </w:tc>
        <w:tc>
          <w:tcPr>
            <w:tcW w:w="540" w:type="dxa"/>
          </w:tcPr>
          <w:p>
            <w:pPr>
              <w:rPr>
                <w:rFonts w:ascii="Arial" w:hAnsi="Arial" w:cs="Arial"/>
                <w:sz w:val="22"/>
                <w:szCs w:val="22"/>
              </w:rPr>
            </w:pPr>
            <w:r>
              <w:rPr>
                <w:rFonts w:ascii="Arial" w:hAnsi="Arial" w:cs="Arial"/>
                <w:sz w:val="22"/>
                <w:szCs w:val="22"/>
              </w:rPr>
              <w:t xml:space="preserve">22 </w:t>
            </w:r>
          </w:p>
        </w:tc>
        <w:tc>
          <w:tcPr>
            <w:tcW w:w="4320" w:type="dxa"/>
          </w:tcPr>
          <w:p>
            <w:pPr>
              <w:rPr>
                <w:rFonts w:ascii="Arial" w:hAnsi="Arial" w:cs="Arial"/>
                <w:sz w:val="22"/>
                <w:szCs w:val="22"/>
              </w:rPr>
            </w:pPr>
            <w:r>
              <w:rPr>
                <w:rFonts w:ascii="Arial" w:hAnsi="Arial" w:cs="Arial"/>
                <w:sz w:val="22"/>
                <w:szCs w:val="22"/>
              </w:rPr>
              <w:t xml:space="preserve">Dujų jungtis </w:t>
            </w:r>
          </w:p>
        </w:tc>
      </w:tr>
      <w:tr>
        <w:tblPrEx>
          <w:tblLayout w:type="fixed"/>
          <w:tblLook w:val="0000"/>
        </w:tblPrEx>
        <w:trPr>
          <w:trHeight w:val="247"/>
        </w:trPr>
        <w:tc>
          <w:tcPr>
            <w:tcW w:w="461" w:type="dxa"/>
          </w:tcPr>
          <w:p>
            <w:pPr>
              <w:rPr>
                <w:rFonts w:ascii="Arial" w:hAnsi="Arial" w:cs="Arial"/>
                <w:sz w:val="22"/>
                <w:szCs w:val="22"/>
              </w:rPr>
            </w:pPr>
            <w:r>
              <w:rPr>
                <w:rFonts w:ascii="Arial" w:hAnsi="Arial" w:cs="Arial"/>
                <w:sz w:val="22"/>
                <w:szCs w:val="22"/>
              </w:rPr>
              <w:t xml:space="preserve">5 </w:t>
            </w:r>
          </w:p>
        </w:tc>
        <w:tc>
          <w:tcPr>
            <w:tcW w:w="4147" w:type="dxa"/>
          </w:tcPr>
          <w:p>
            <w:pPr>
              <w:rPr>
                <w:rFonts w:ascii="Arial" w:hAnsi="Arial" w:cs="Arial"/>
                <w:sz w:val="22"/>
                <w:szCs w:val="22"/>
              </w:rPr>
            </w:pPr>
            <w:r>
              <w:rPr>
                <w:rFonts w:ascii="Arial" w:hAnsi="Arial" w:cs="Arial"/>
                <w:sz w:val="22"/>
                <w:szCs w:val="22"/>
              </w:rPr>
              <w:t xml:space="preserve">Ventiliatoriaus sraigtas </w:t>
            </w:r>
          </w:p>
        </w:tc>
        <w:tc>
          <w:tcPr>
            <w:tcW w:w="540" w:type="dxa"/>
          </w:tcPr>
          <w:p>
            <w:pPr>
              <w:rPr>
                <w:rFonts w:ascii="Arial" w:hAnsi="Arial" w:cs="Arial"/>
                <w:sz w:val="22"/>
                <w:szCs w:val="22"/>
              </w:rPr>
            </w:pPr>
            <w:r>
              <w:rPr>
                <w:rFonts w:ascii="Arial" w:hAnsi="Arial" w:cs="Arial"/>
                <w:sz w:val="22"/>
                <w:szCs w:val="22"/>
              </w:rPr>
              <w:t xml:space="preserve">23 </w:t>
            </w:r>
          </w:p>
        </w:tc>
        <w:tc>
          <w:tcPr>
            <w:tcW w:w="4320" w:type="dxa"/>
          </w:tcPr>
          <w:p>
            <w:pPr>
              <w:rPr>
                <w:rFonts w:ascii="Arial" w:hAnsi="Arial" w:cs="Arial"/>
                <w:sz w:val="22"/>
                <w:szCs w:val="22"/>
              </w:rPr>
            </w:pPr>
            <w:r>
              <w:rPr>
                <w:rFonts w:ascii="Arial" w:hAnsi="Arial" w:cs="Arial"/>
                <w:sz w:val="22"/>
                <w:szCs w:val="22"/>
              </w:rPr>
              <w:t xml:space="preserve">Montavimo lizdas </w:t>
            </w:r>
            <w:r>
              <w:rPr>
                <w:rFonts w:ascii="Arial" w:hAnsi="Arial" w:cs="Arial"/>
                <w:sz w:val="22"/>
                <w:szCs w:val="22"/>
              </w:rPr>
              <w:t xml:space="preserve">dujų jungčiai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6 </w:t>
            </w:r>
          </w:p>
        </w:tc>
        <w:tc>
          <w:tcPr>
            <w:tcW w:w="4147" w:type="dxa"/>
          </w:tcPr>
          <w:p>
            <w:pPr>
              <w:rPr>
                <w:rFonts w:ascii="Arial" w:hAnsi="Arial" w:cs="Arial"/>
                <w:sz w:val="22"/>
                <w:szCs w:val="22"/>
              </w:rPr>
            </w:pPr>
            <w:r>
              <w:rPr>
                <w:rFonts w:ascii="Arial" w:hAnsi="Arial" w:cs="Arial"/>
                <w:sz w:val="22"/>
                <w:szCs w:val="22"/>
              </w:rPr>
              <w:t xml:space="preserve">Elektros variklis </w:t>
            </w:r>
            <w:r>
              <w:rPr>
                <w:rFonts w:ascii="Arial" w:hAnsi="Arial" w:cs="Arial"/>
                <w:sz w:val="22"/>
                <w:szCs w:val="22"/>
              </w:rPr>
              <w:t xml:space="preserve">230V/50Hz</w:t>
            </w:r>
            <w:r>
              <w:rPr>
                <w:rFonts w:hint="eastAsia" w:ascii="Arial" w:hAnsi="Arial" w:cs="Arial"/>
                <w:sz w:val="22"/>
                <w:szCs w:val="22"/>
                <w:lang w:eastAsia="zh-CN"/>
              </w:rPr>
              <w:t xml:space="preserve">, </w:t>
            </w:r>
            <w:r>
              <w:rPr>
                <w:rFonts w:ascii="Arial" w:hAnsi="Arial" w:cs="Arial"/>
                <w:sz w:val="22"/>
                <w:szCs w:val="22"/>
              </w:rPr>
              <w:t xml:space="preserve">IPX4 </w:t>
            </w:r>
          </w:p>
        </w:tc>
        <w:tc>
          <w:tcPr>
            <w:tcW w:w="540" w:type="dxa"/>
          </w:tcPr>
          <w:p>
            <w:pPr>
              <w:rPr>
                <w:rFonts w:ascii="Arial" w:hAnsi="Arial" w:cs="Arial"/>
                <w:sz w:val="22"/>
                <w:szCs w:val="22"/>
              </w:rPr>
            </w:pPr>
            <w:r>
              <w:rPr>
                <w:rFonts w:ascii="Arial" w:hAnsi="Arial" w:cs="Arial"/>
                <w:sz w:val="22"/>
                <w:szCs w:val="22"/>
              </w:rPr>
              <w:t xml:space="preserve">24 </w:t>
            </w:r>
          </w:p>
        </w:tc>
        <w:tc>
          <w:tcPr>
            <w:tcW w:w="4320" w:type="dxa"/>
          </w:tcPr>
          <w:p>
            <w:pPr>
              <w:rPr>
                <w:rFonts w:ascii="Arial" w:hAnsi="Arial" w:cs="Arial"/>
                <w:sz w:val="22"/>
                <w:szCs w:val="22"/>
              </w:rPr>
            </w:pPr>
            <w:r>
              <w:rPr>
                <w:rFonts w:ascii="Arial" w:hAnsi="Arial" w:cs="Arial"/>
                <w:sz w:val="22"/>
                <w:szCs w:val="22"/>
              </w:rPr>
              <w:t xml:space="preserve">Apsauginis kištukas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7 </w:t>
            </w:r>
          </w:p>
        </w:tc>
        <w:tc>
          <w:tcPr>
            <w:tcW w:w="4147" w:type="dxa"/>
          </w:tcPr>
          <w:p>
            <w:pPr>
              <w:rPr>
                <w:rFonts w:ascii="Arial" w:hAnsi="Arial" w:cs="Arial"/>
                <w:sz w:val="22"/>
                <w:szCs w:val="22"/>
              </w:rPr>
            </w:pPr>
            <w:r>
              <w:rPr>
                <w:rFonts w:ascii="Arial" w:hAnsi="Arial" w:cs="Arial"/>
                <w:sz w:val="22"/>
                <w:szCs w:val="22"/>
              </w:rPr>
              <w:t xml:space="preserve">Oro įleidimo angos dangtelis </w:t>
            </w:r>
          </w:p>
        </w:tc>
        <w:tc>
          <w:tcPr>
            <w:tcW w:w="540" w:type="dxa"/>
          </w:tcPr>
          <w:p>
            <w:pPr>
              <w:rPr>
                <w:rFonts w:ascii="Arial" w:hAnsi="Arial" w:cs="Arial"/>
                <w:sz w:val="22"/>
                <w:szCs w:val="22"/>
              </w:rPr>
            </w:pPr>
            <w:r>
              <w:rPr>
                <w:rFonts w:ascii="Arial" w:hAnsi="Arial" w:cs="Arial"/>
                <w:sz w:val="22"/>
                <w:szCs w:val="22"/>
              </w:rPr>
              <w:t xml:space="preserve">25 </w:t>
            </w:r>
          </w:p>
        </w:tc>
        <w:tc>
          <w:tcPr>
            <w:tcW w:w="4320" w:type="dxa"/>
          </w:tcPr>
          <w:p>
            <w:pPr>
              <w:rPr>
                <w:rFonts w:ascii="Arial" w:hAnsi="Arial" w:cs="Arial"/>
                <w:sz w:val="22"/>
                <w:szCs w:val="22"/>
              </w:rPr>
            </w:pPr>
            <w:r>
              <w:rPr>
                <w:rFonts w:ascii="Arial" w:hAnsi="Arial" w:cs="Arial"/>
                <w:sz w:val="22"/>
                <w:szCs w:val="22"/>
              </w:rPr>
              <w:t xml:space="preserve">Uždegimo žvakės mygtuko tvirtinimo veržlė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8 </w:t>
            </w:r>
          </w:p>
        </w:tc>
        <w:tc>
          <w:tcPr>
            <w:tcW w:w="4147" w:type="dxa"/>
          </w:tcPr>
          <w:p>
            <w:pPr>
              <w:rPr>
                <w:rFonts w:ascii="Arial" w:hAnsi="Arial" w:cs="Arial"/>
                <w:sz w:val="22"/>
                <w:szCs w:val="22"/>
              </w:rPr>
            </w:pPr>
            <w:r>
              <w:rPr>
                <w:rFonts w:ascii="Arial" w:hAnsi="Arial" w:cs="Arial"/>
                <w:sz w:val="22"/>
                <w:szCs w:val="22"/>
              </w:rPr>
              <w:t xml:space="preserve">Termostato montavimas </w:t>
            </w:r>
          </w:p>
        </w:tc>
        <w:tc>
          <w:tcPr>
            <w:tcW w:w="540" w:type="dxa"/>
          </w:tcPr>
          <w:p>
            <w:pPr>
              <w:rPr>
                <w:rFonts w:ascii="Arial" w:hAnsi="Arial" w:cs="Arial"/>
                <w:sz w:val="22"/>
                <w:szCs w:val="22"/>
              </w:rPr>
            </w:pPr>
            <w:r>
              <w:rPr>
                <w:rFonts w:ascii="Arial" w:hAnsi="Arial" w:cs="Arial"/>
                <w:sz w:val="22"/>
                <w:szCs w:val="22"/>
              </w:rPr>
              <w:t xml:space="preserve">26 </w:t>
            </w:r>
          </w:p>
        </w:tc>
        <w:tc>
          <w:tcPr>
            <w:tcW w:w="4320" w:type="dxa"/>
          </w:tcPr>
          <w:p>
            <w:pPr>
              <w:rPr>
                <w:rFonts w:ascii="Arial" w:hAnsi="Arial" w:cs="Arial"/>
                <w:sz w:val="22"/>
                <w:szCs w:val="22"/>
              </w:rPr>
            </w:pPr>
            <w:r>
              <w:rPr>
                <w:rFonts w:ascii="Arial" w:hAnsi="Arial" w:cs="Arial"/>
                <w:sz w:val="22"/>
                <w:szCs w:val="22"/>
              </w:rPr>
              <w:t xml:space="preserve">Kibirkščių mygtukas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9 </w:t>
            </w:r>
          </w:p>
        </w:tc>
        <w:tc>
          <w:tcPr>
            <w:tcW w:w="4147" w:type="dxa"/>
          </w:tcPr>
          <w:p>
            <w:pPr>
              <w:rPr>
                <w:rFonts w:ascii="Arial" w:hAnsi="Arial" w:cs="Arial"/>
                <w:sz w:val="22"/>
                <w:szCs w:val="22"/>
              </w:rPr>
            </w:pPr>
            <w:r>
              <w:rPr>
                <w:rFonts w:ascii="Arial" w:hAnsi="Arial" w:cs="Arial"/>
                <w:sz w:val="22"/>
                <w:szCs w:val="22"/>
              </w:rPr>
              <w:t xml:space="preserve">Termostatas (išsijungia esant </w:t>
            </w:r>
            <w:r>
              <w:rPr>
                <w:rFonts w:hint="eastAsia" w:ascii="Arial" w:hAnsi="Arial" w:cs="Arial"/>
                <w:sz w:val="22"/>
                <w:szCs w:val="22"/>
                <w:lang w:eastAsia="zh-CN"/>
              </w:rPr>
              <w:t xml:space="preserve">140 </w:t>
            </w:r>
            <w:r>
              <w:rPr>
                <w:rFonts w:ascii="Arial" w:hAnsi="Arial" w:cs="Arial"/>
                <w:sz w:val="22"/>
                <w:szCs w:val="22"/>
              </w:rPr>
              <w:t xml:space="preserve">laipsnių C temperatūrai) </w:t>
            </w:r>
          </w:p>
        </w:tc>
        <w:tc>
          <w:tcPr>
            <w:tcW w:w="540" w:type="dxa"/>
          </w:tcPr>
          <w:p>
            <w:pPr>
              <w:rPr>
                <w:rFonts w:ascii="Arial" w:hAnsi="Arial" w:cs="Arial"/>
                <w:sz w:val="22"/>
                <w:szCs w:val="22"/>
              </w:rPr>
            </w:pPr>
            <w:r>
              <w:rPr>
                <w:rFonts w:ascii="Arial" w:hAnsi="Arial" w:cs="Arial"/>
                <w:sz w:val="22"/>
                <w:szCs w:val="22"/>
              </w:rPr>
              <w:t xml:space="preserve">27 </w:t>
            </w:r>
          </w:p>
        </w:tc>
        <w:tc>
          <w:tcPr>
            <w:tcW w:w="4320" w:type="dxa"/>
          </w:tcPr>
          <w:p>
            <w:pPr>
              <w:rPr>
                <w:rFonts w:ascii="Arial" w:hAnsi="Arial" w:cs="Arial"/>
                <w:sz w:val="22"/>
                <w:szCs w:val="22"/>
              </w:rPr>
            </w:pPr>
            <w:r>
              <w:rPr>
                <w:rFonts w:ascii="Arial" w:hAnsi="Arial" w:cs="Arial"/>
                <w:sz w:val="22"/>
                <w:szCs w:val="22"/>
              </w:rPr>
              <w:t xml:space="preserve">Pagrindinis jungiklis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10 </w:t>
            </w:r>
          </w:p>
        </w:tc>
        <w:tc>
          <w:tcPr>
            <w:tcW w:w="4147" w:type="dxa"/>
          </w:tcPr>
          <w:p>
            <w:pPr>
              <w:rPr>
                <w:rFonts w:ascii="Arial" w:hAnsi="Arial" w:cs="Arial"/>
                <w:sz w:val="22"/>
                <w:szCs w:val="22"/>
              </w:rPr>
            </w:pPr>
            <w:r>
              <w:rPr>
                <w:rFonts w:ascii="Arial" w:hAnsi="Arial" w:cs="Arial"/>
                <w:sz w:val="22"/>
                <w:szCs w:val="22"/>
              </w:rPr>
              <w:t xml:space="preserve">Uždegimo adata </w:t>
            </w:r>
          </w:p>
        </w:tc>
        <w:tc>
          <w:tcPr>
            <w:tcW w:w="540" w:type="dxa"/>
          </w:tcPr>
          <w:p>
            <w:pPr>
              <w:rPr>
                <w:rFonts w:ascii="Arial" w:hAnsi="Arial" w:cs="Arial"/>
                <w:sz w:val="22"/>
                <w:szCs w:val="22"/>
              </w:rPr>
            </w:pPr>
            <w:r>
              <w:rPr>
                <w:rFonts w:ascii="Arial" w:hAnsi="Arial" w:cs="Arial"/>
                <w:sz w:val="22"/>
                <w:szCs w:val="22"/>
              </w:rPr>
              <w:t xml:space="preserve">28 </w:t>
            </w:r>
          </w:p>
        </w:tc>
        <w:tc>
          <w:tcPr>
            <w:tcW w:w="4320" w:type="dxa"/>
          </w:tcPr>
          <w:p>
            <w:pPr>
              <w:rPr>
                <w:rFonts w:ascii="Arial" w:hAnsi="Arial" w:cs="Arial"/>
                <w:sz w:val="22"/>
                <w:szCs w:val="22"/>
              </w:rPr>
            </w:pPr>
            <w:r>
              <w:rPr>
                <w:rFonts w:ascii="Arial" w:hAnsi="Arial" w:cs="Arial"/>
                <w:sz w:val="22"/>
                <w:szCs w:val="22"/>
              </w:rPr>
              <w:t xml:space="preserve">Šildytuvo pagrindas / valdymo skydelis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11 </w:t>
            </w:r>
          </w:p>
        </w:tc>
        <w:tc>
          <w:tcPr>
            <w:tcW w:w="4147" w:type="dxa"/>
          </w:tcPr>
          <w:p>
            <w:pPr>
              <w:rPr>
                <w:rFonts w:ascii="Arial" w:hAnsi="Arial" w:cs="Arial"/>
                <w:sz w:val="22"/>
                <w:szCs w:val="22"/>
              </w:rPr>
            </w:pPr>
            <w:r>
              <w:rPr>
                <w:rFonts w:ascii="Arial" w:hAnsi="Arial" w:cs="Arial"/>
                <w:sz w:val="22"/>
                <w:szCs w:val="22"/>
              </w:rPr>
              <w:t xml:space="preserve">Termoelementai </w:t>
            </w:r>
          </w:p>
        </w:tc>
        <w:tc>
          <w:tcPr>
            <w:tcW w:w="540" w:type="dxa"/>
          </w:tcPr>
          <w:p>
            <w:pPr>
              <w:rPr>
                <w:rFonts w:ascii="Arial" w:hAnsi="Arial" w:cs="Arial"/>
                <w:sz w:val="22"/>
                <w:szCs w:val="22"/>
              </w:rPr>
            </w:pPr>
            <w:r>
              <w:rPr>
                <w:rFonts w:ascii="Arial" w:hAnsi="Arial" w:cs="Arial"/>
                <w:sz w:val="22"/>
                <w:szCs w:val="22"/>
              </w:rPr>
              <w:t xml:space="preserve">29 </w:t>
            </w:r>
          </w:p>
        </w:tc>
        <w:tc>
          <w:tcPr>
            <w:tcW w:w="4320" w:type="dxa"/>
          </w:tcPr>
          <w:p>
            <w:pPr>
              <w:rPr>
                <w:rFonts w:ascii="Arial" w:hAnsi="Arial" w:cs="Arial"/>
                <w:sz w:val="22"/>
                <w:szCs w:val="22"/>
              </w:rPr>
            </w:pPr>
            <w:r>
              <w:rPr>
                <w:rFonts w:ascii="Arial" w:hAnsi="Arial" w:cs="Arial"/>
                <w:sz w:val="22"/>
                <w:szCs w:val="22"/>
              </w:rPr>
              <w:t xml:space="preserve">Maitinimo kabelio spaustukas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12 </w:t>
            </w:r>
          </w:p>
        </w:tc>
        <w:tc>
          <w:tcPr>
            <w:tcW w:w="4147" w:type="dxa"/>
          </w:tcPr>
          <w:p>
            <w:pPr>
              <w:rPr>
                <w:rFonts w:ascii="Arial" w:hAnsi="Arial" w:cs="Arial"/>
                <w:sz w:val="22"/>
                <w:szCs w:val="22"/>
              </w:rPr>
            </w:pPr>
            <w:r>
              <w:rPr>
                <w:rFonts w:ascii="Arial" w:hAnsi="Arial" w:cs="Arial"/>
                <w:sz w:val="22"/>
                <w:szCs w:val="22"/>
              </w:rPr>
              <w:t xml:space="preserve">Termostato montavimas </w:t>
            </w:r>
          </w:p>
        </w:tc>
        <w:tc>
          <w:tcPr>
            <w:tcW w:w="540" w:type="dxa"/>
          </w:tcPr>
          <w:p>
            <w:pPr>
              <w:rPr>
                <w:rFonts w:ascii="Arial" w:hAnsi="Arial" w:cs="Arial"/>
                <w:sz w:val="22"/>
                <w:szCs w:val="22"/>
              </w:rPr>
            </w:pPr>
            <w:r>
              <w:rPr>
                <w:rFonts w:ascii="Arial" w:hAnsi="Arial" w:cs="Arial"/>
                <w:sz w:val="22"/>
                <w:szCs w:val="22"/>
              </w:rPr>
              <w:t xml:space="preserve">30 </w:t>
            </w:r>
          </w:p>
        </w:tc>
        <w:tc>
          <w:tcPr>
            <w:tcW w:w="4320" w:type="dxa"/>
          </w:tcPr>
          <w:p>
            <w:pPr>
              <w:rPr>
                <w:rFonts w:ascii="Arial" w:hAnsi="Arial" w:cs="Arial"/>
                <w:sz w:val="22"/>
                <w:szCs w:val="22"/>
              </w:rPr>
            </w:pPr>
            <w:r>
              <w:rPr>
                <w:rFonts w:ascii="Arial" w:hAnsi="Arial" w:cs="Arial"/>
                <w:sz w:val="22"/>
                <w:szCs w:val="22"/>
              </w:rPr>
              <w:t xml:space="preserve">Maitinimo kabelis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13 </w:t>
            </w:r>
          </w:p>
        </w:tc>
        <w:tc>
          <w:tcPr>
            <w:tcW w:w="4147" w:type="dxa"/>
          </w:tcPr>
          <w:p>
            <w:pPr>
              <w:rPr>
                <w:rFonts w:ascii="Arial" w:hAnsi="Arial" w:cs="Arial"/>
                <w:sz w:val="22"/>
                <w:szCs w:val="22"/>
              </w:rPr>
            </w:pPr>
            <w:r>
              <w:rPr>
                <w:rFonts w:ascii="Arial" w:hAnsi="Arial" w:cs="Arial"/>
                <w:sz w:val="22"/>
                <w:szCs w:val="22"/>
              </w:rPr>
              <w:t xml:space="preserve">Dujų antgalis </w:t>
            </w:r>
          </w:p>
        </w:tc>
        <w:tc>
          <w:tcPr>
            <w:tcW w:w="540" w:type="dxa"/>
          </w:tcPr>
          <w:p>
            <w:pPr>
              <w:rPr>
                <w:rFonts w:ascii="Arial" w:hAnsi="Arial" w:cs="Arial"/>
                <w:sz w:val="22"/>
                <w:szCs w:val="22"/>
              </w:rPr>
            </w:pPr>
            <w:r>
              <w:rPr>
                <w:rFonts w:ascii="Arial" w:hAnsi="Arial" w:cs="Arial"/>
                <w:sz w:val="22"/>
                <w:szCs w:val="22"/>
              </w:rPr>
              <w:t xml:space="preserve">31 </w:t>
            </w:r>
          </w:p>
        </w:tc>
        <w:tc>
          <w:tcPr>
            <w:tcW w:w="4320" w:type="dxa"/>
          </w:tcPr>
          <w:p>
            <w:pPr>
              <w:rPr>
                <w:rFonts w:ascii="Arial" w:hAnsi="Arial" w:cs="Arial"/>
                <w:sz w:val="22"/>
                <w:szCs w:val="22"/>
              </w:rPr>
            </w:pPr>
            <w:r>
              <w:rPr>
                <w:rFonts w:ascii="Arial" w:hAnsi="Arial" w:cs="Arial"/>
                <w:sz w:val="22"/>
                <w:szCs w:val="22"/>
              </w:rPr>
              <w:t xml:space="preserve">Jungties dangtelis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14 </w:t>
            </w:r>
          </w:p>
        </w:tc>
        <w:tc>
          <w:tcPr>
            <w:tcW w:w="4147" w:type="dxa"/>
          </w:tcPr>
          <w:p>
            <w:pPr>
              <w:rPr>
                <w:rFonts w:ascii="Arial" w:hAnsi="Arial" w:cs="Arial"/>
                <w:sz w:val="22"/>
                <w:szCs w:val="22"/>
              </w:rPr>
            </w:pPr>
            <w:r>
              <w:rPr>
                <w:rFonts w:ascii="Arial" w:hAnsi="Arial" w:cs="Arial"/>
                <w:sz w:val="22"/>
                <w:szCs w:val="22"/>
              </w:rPr>
              <w:t xml:space="preserve">Purkštuko </w:t>
            </w:r>
            <w:r>
              <w:rPr>
                <w:rFonts w:ascii="Arial" w:hAnsi="Arial" w:cs="Arial"/>
                <w:sz w:val="22"/>
                <w:szCs w:val="22"/>
              </w:rPr>
              <w:t xml:space="preserve">lizdas </w:t>
            </w:r>
          </w:p>
        </w:tc>
        <w:tc>
          <w:tcPr>
            <w:tcW w:w="540" w:type="dxa"/>
          </w:tcPr>
          <w:p>
            <w:pPr>
              <w:rPr>
                <w:rFonts w:ascii="Arial" w:hAnsi="Arial" w:cs="Arial"/>
                <w:sz w:val="22"/>
                <w:szCs w:val="22"/>
              </w:rPr>
            </w:pPr>
            <w:r>
              <w:rPr>
                <w:rFonts w:ascii="Arial" w:hAnsi="Arial" w:cs="Arial"/>
                <w:sz w:val="22"/>
                <w:szCs w:val="22"/>
              </w:rPr>
              <w:t xml:space="preserve">32 </w:t>
            </w:r>
          </w:p>
        </w:tc>
        <w:tc>
          <w:tcPr>
            <w:tcW w:w="4320" w:type="dxa"/>
          </w:tcPr>
          <w:p>
            <w:pPr>
              <w:rPr>
                <w:rFonts w:ascii="Arial" w:hAnsi="Arial" w:cs="Arial"/>
                <w:sz w:val="22"/>
                <w:szCs w:val="22"/>
              </w:rPr>
            </w:pPr>
            <w:r>
              <w:rPr>
                <w:rFonts w:ascii="Arial" w:hAnsi="Arial" w:cs="Arial"/>
                <w:sz w:val="22"/>
                <w:szCs w:val="22"/>
              </w:rPr>
              <w:t xml:space="preserve">Varinis vamzdis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15 </w:t>
            </w:r>
          </w:p>
        </w:tc>
        <w:tc>
          <w:tcPr>
            <w:tcW w:w="4147" w:type="dxa"/>
          </w:tcPr>
          <w:p>
            <w:pPr>
              <w:rPr>
                <w:rFonts w:ascii="Arial" w:hAnsi="Arial" w:cs="Arial"/>
                <w:sz w:val="22"/>
                <w:szCs w:val="22"/>
              </w:rPr>
            </w:pPr>
            <w:r>
              <w:rPr>
                <w:rFonts w:ascii="Arial" w:hAnsi="Arial" w:cs="Arial"/>
                <w:sz w:val="22"/>
                <w:szCs w:val="22"/>
              </w:rPr>
              <w:t xml:space="preserve">Nuoroda </w:t>
            </w:r>
          </w:p>
        </w:tc>
        <w:tc>
          <w:tcPr>
            <w:tcW w:w="540" w:type="dxa"/>
          </w:tcPr>
          <w:p>
            <w:pPr>
              <w:rPr>
                <w:rFonts w:ascii="Arial" w:hAnsi="Arial" w:cs="Arial"/>
                <w:sz w:val="22"/>
                <w:szCs w:val="22"/>
              </w:rPr>
            </w:pPr>
            <w:r>
              <w:rPr>
                <w:rFonts w:ascii="Arial" w:hAnsi="Arial" w:cs="Arial"/>
                <w:sz w:val="22"/>
                <w:szCs w:val="22"/>
              </w:rPr>
              <w:t xml:space="preserve">33 </w:t>
            </w:r>
          </w:p>
        </w:tc>
        <w:tc>
          <w:tcPr>
            <w:tcW w:w="4320" w:type="dxa"/>
          </w:tcPr>
          <w:p>
            <w:pPr>
              <w:rPr>
                <w:rFonts w:ascii="Arial" w:hAnsi="Arial" w:cs="Arial"/>
                <w:sz w:val="22"/>
                <w:szCs w:val="22"/>
              </w:rPr>
            </w:pPr>
            <w:r>
              <w:rPr>
                <w:rFonts w:ascii="Arial" w:hAnsi="Arial" w:cs="Arial"/>
                <w:sz w:val="22"/>
                <w:szCs w:val="22"/>
              </w:rPr>
              <w:t xml:space="preserve">Degiklio galvutė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16 </w:t>
            </w:r>
          </w:p>
        </w:tc>
        <w:tc>
          <w:tcPr>
            <w:tcW w:w="4147" w:type="dxa"/>
          </w:tcPr>
          <w:p>
            <w:pPr>
              <w:rPr>
                <w:rFonts w:ascii="Arial" w:hAnsi="Arial" w:cs="Arial"/>
                <w:sz w:val="22"/>
                <w:szCs w:val="22"/>
              </w:rPr>
            </w:pPr>
            <w:r>
              <w:rPr>
                <w:rFonts w:ascii="Arial" w:hAnsi="Arial" w:cs="Arial"/>
                <w:sz w:val="22"/>
                <w:szCs w:val="22"/>
              </w:rPr>
              <w:t xml:space="preserve">Liepsnos dydžio reguliatorius </w:t>
            </w:r>
          </w:p>
        </w:tc>
        <w:tc>
          <w:tcPr>
            <w:tcW w:w="540" w:type="dxa"/>
          </w:tcPr>
          <w:p>
            <w:pPr>
              <w:rPr>
                <w:rFonts w:ascii="Arial" w:hAnsi="Arial" w:cs="Arial"/>
                <w:sz w:val="22"/>
                <w:szCs w:val="22"/>
              </w:rPr>
            </w:pPr>
            <w:r>
              <w:rPr>
                <w:rFonts w:ascii="Arial" w:hAnsi="Arial" w:cs="Arial"/>
                <w:sz w:val="22"/>
                <w:szCs w:val="22"/>
              </w:rPr>
              <w:t xml:space="preserve">34 </w:t>
            </w:r>
          </w:p>
        </w:tc>
        <w:tc>
          <w:tcPr>
            <w:tcW w:w="4320" w:type="dxa"/>
          </w:tcPr>
          <w:p>
            <w:pPr>
              <w:rPr>
                <w:rFonts w:ascii="Arial" w:hAnsi="Arial" w:cs="Arial"/>
                <w:sz w:val="22"/>
                <w:szCs w:val="22"/>
              </w:rPr>
            </w:pPr>
            <w:r>
              <w:rPr>
                <w:rFonts w:ascii="Arial" w:hAnsi="Arial" w:cs="Arial"/>
                <w:sz w:val="22"/>
                <w:szCs w:val="22"/>
              </w:rPr>
              <w:t xml:space="preserve">Termoporos tvirtinimas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17 </w:t>
            </w:r>
          </w:p>
        </w:tc>
        <w:tc>
          <w:tcPr>
            <w:tcW w:w="4147" w:type="dxa"/>
          </w:tcPr>
          <w:p>
            <w:pPr>
              <w:rPr>
                <w:rFonts w:ascii="Arial" w:hAnsi="Arial" w:cs="Arial"/>
                <w:sz w:val="22"/>
                <w:szCs w:val="22"/>
              </w:rPr>
            </w:pPr>
            <w:r>
              <w:rPr>
                <w:rFonts w:ascii="Arial" w:hAnsi="Arial" w:cs="Arial"/>
                <w:sz w:val="22"/>
                <w:szCs w:val="22"/>
              </w:rPr>
              <w:t xml:space="preserve">Valdymo rankenėlė </w:t>
            </w:r>
          </w:p>
        </w:tc>
        <w:tc>
          <w:tcPr>
            <w:tcW w:w="540" w:type="dxa"/>
          </w:tcPr>
          <w:p>
            <w:pPr>
              <w:rPr>
                <w:rFonts w:ascii="Arial" w:hAnsi="Arial" w:cs="Arial"/>
                <w:sz w:val="22"/>
                <w:szCs w:val="22"/>
              </w:rPr>
            </w:pPr>
            <w:r>
              <w:rPr>
                <w:rFonts w:ascii="Arial" w:hAnsi="Arial" w:cs="Arial"/>
                <w:sz w:val="22"/>
                <w:szCs w:val="22"/>
              </w:rPr>
              <w:t xml:space="preserve">35 </w:t>
            </w:r>
          </w:p>
        </w:tc>
        <w:tc>
          <w:tcPr>
            <w:tcW w:w="4320" w:type="dxa"/>
          </w:tcPr>
          <w:p>
            <w:pPr>
              <w:rPr>
                <w:rFonts w:ascii="Arial" w:hAnsi="Arial" w:cs="Arial"/>
                <w:sz w:val="22"/>
                <w:szCs w:val="22"/>
              </w:rPr>
            </w:pPr>
            <w:r>
              <w:rPr>
                <w:rFonts w:ascii="Arial" w:hAnsi="Arial" w:cs="Arial"/>
                <w:sz w:val="22"/>
                <w:szCs w:val="22"/>
              </w:rPr>
              <w:t xml:space="preserve">Įžeminimo jungtis </w:t>
            </w:r>
          </w:p>
        </w:tc>
      </w:tr>
      <w:tr>
        <w:tblPrEx>
          <w:tblLayout w:type="fixed"/>
          <w:tblLook w:val="0000"/>
        </w:tblPrEx>
        <w:trPr>
          <w:trHeight w:val="199"/>
        </w:trPr>
        <w:tc>
          <w:tcPr>
            <w:tcW w:w="461" w:type="dxa"/>
          </w:tcPr>
          <w:p>
            <w:pPr>
              <w:rPr>
                <w:rFonts w:ascii="Arial" w:hAnsi="Arial" w:cs="Arial"/>
                <w:sz w:val="22"/>
                <w:szCs w:val="22"/>
              </w:rPr>
            </w:pPr>
            <w:r>
              <w:rPr>
                <w:rFonts w:ascii="Arial" w:hAnsi="Arial" w:cs="Arial"/>
                <w:sz w:val="22"/>
                <w:szCs w:val="22"/>
              </w:rPr>
              <w:t xml:space="preserve">18 </w:t>
            </w:r>
          </w:p>
        </w:tc>
        <w:tc>
          <w:tcPr>
            <w:tcW w:w="4147" w:type="dxa"/>
          </w:tcPr>
          <w:p>
            <w:pPr>
              <w:rPr>
                <w:rFonts w:ascii="Arial" w:hAnsi="Arial" w:cs="Arial"/>
                <w:sz w:val="22"/>
                <w:szCs w:val="22"/>
              </w:rPr>
            </w:pPr>
            <w:r>
              <w:rPr>
                <w:rFonts w:ascii="Arial" w:hAnsi="Arial" w:cs="Arial"/>
                <w:sz w:val="22"/>
                <w:szCs w:val="22"/>
              </w:rPr>
              <w:t xml:space="preserve">Tvirtinimo veržlė M12 x P1.0 </w:t>
            </w:r>
          </w:p>
        </w:tc>
        <w:tc>
          <w:tcPr>
            <w:tcW w:w="540" w:type="dxa"/>
          </w:tcPr>
          <w:p w:rsidR="00153EA2">
            <w:pPr>
              <w:rPr>
                <w:rFonts w:ascii="Arial" w:hAnsi="Arial" w:cs="Arial"/>
                <w:sz w:val="22"/>
                <w:szCs w:val="22"/>
              </w:rPr>
            </w:pPr>
          </w:p>
        </w:tc>
        <w:tc>
          <w:tcPr>
            <w:tcW w:w="4320" w:type="dxa"/>
          </w:tcPr>
          <w:p w:rsidR="00153EA2">
            <w:pPr>
              <w:rPr>
                <w:rFonts w:ascii="Arial" w:hAnsi="Arial" w:cs="Arial"/>
                <w:sz w:val="22"/>
                <w:szCs w:val="22"/>
              </w:rPr>
            </w:pPr>
          </w:p>
        </w:tc>
      </w:tr>
    </w:tbl>
    <w:p w:rsidR="00153EA2">
      <w:pPr>
        <w:rPr>
          <w:rFonts w:ascii="Arial" w:hAnsi="Arial" w:cs="Arial"/>
          <w:sz w:val="22"/>
          <w:szCs w:val="22"/>
          <w:lang w:eastAsia="zh-CN"/>
        </w:rPr>
      </w:pPr>
    </w:p>
    <w:p w:rsidR="00153EA2">
      <w:pPr>
        <w:rPr>
          <w:rFonts w:ascii="Arial" w:hAnsi="Arial" w:cs="Arial"/>
          <w:sz w:val="22"/>
          <w:szCs w:val="22"/>
        </w:rPr>
      </w:pPr>
    </w:p>
    <w:p>
      <w:pPr>
        <w:rPr>
          <w:rFonts w:ascii="Arial" w:hAnsi="Arial" w:cs="Arial"/>
          <w:b/>
          <w:sz w:val="22"/>
          <w:szCs w:val="22"/>
        </w:rPr>
      </w:pPr>
      <w:r>
        <w:rPr>
          <w:rFonts w:ascii="Arial" w:hAnsi="Arial" w:cs="Arial"/>
          <w:b/>
          <w:sz w:val="22"/>
          <w:szCs w:val="22"/>
          <w:shd w:val="clear" w:color="auto" w:fill="C0C0C0"/>
        </w:rPr>
        <w:t xml:space="preserve">PROBLEMŲ SPRENDIMAS</w:t>
      </w:r>
    </w:p>
    <w:p w:rsidR="00153EA2">
      <w:pPr>
        <w:rPr>
          <w:rFonts w:ascii="Arial" w:hAnsi="Arial" w:cs="Arial"/>
          <w:b/>
          <w:sz w:val="22"/>
          <w:szCs w:val="22"/>
          <w:lang w:eastAsia="zh-CN"/>
        </w:rPr>
      </w:pPr>
    </w:p>
    <w:tbl>
      <w:tblPr>
        <w:tblStyle w:val="TableNormal"/>
        <w:tblLayout w:type="fixed"/>
        <w:tblCellMar>
          <w:left w:w="70" w:type="dxa"/>
          <w:right w:w="70" w:type="dxa"/>
        </w:tblCellMar>
        <w:tblLook w:val="0000"/>
      </w:tblPr>
      <w:tblGrid>
        <w:gridCol w:w="1898"/>
        <w:gridCol w:w="1540"/>
        <w:gridCol w:w="1540"/>
        <w:gridCol w:w="1380"/>
        <w:gridCol w:w="1697"/>
        <w:gridCol w:w="1845"/>
      </w:tblGrid>
      <w:tr>
        <w:tblPrEx>
          <w:tblLayout w:type="fixed"/>
          <w:tblCellMar>
            <w:left w:w="70" w:type="dxa"/>
            <w:right w:w="70" w:type="dxa"/>
          </w:tblCellMar>
          <w:tblLook w:val="0000"/>
        </w:tblPrEx>
        <w:trPr>
          <w:trHeight w:val="510"/>
        </w:trPr>
        <w:tc>
          <w:tcPr>
            <w:tcW w:w="189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sz w:val="20"/>
                <w:szCs w:val="20"/>
              </w:rPr>
            </w:pPr>
            <w:r>
              <w:rPr>
                <w:rFonts w:ascii="Arial" w:hAnsi="Arial" w:cs="Arial"/>
                <w:sz w:val="20"/>
                <w:szCs w:val="20"/>
              </w:rPr>
              <w:t xml:space="preserve">Priežastis</w:t>
            </w:r>
          </w:p>
        </w:tc>
        <w:tc>
          <w:tcPr>
            <w:tcW w:w="1540" w:type="dxa"/>
            <w:tcBorders>
              <w:top w:val="single" w:color="000000" w:sz="4" w:space="0"/>
              <w:bottom w:val="single" w:color="000000" w:sz="4" w:space="0"/>
              <w:right w:val="single" w:color="000000" w:sz="4" w:space="0"/>
            </w:tcBorders>
            <w:vAlign w:val="center"/>
          </w:tcPr>
          <w:p>
            <w:pPr>
              <w:jc w:val="center"/>
              <w:rPr>
                <w:rFonts w:ascii="Arial" w:hAnsi="Arial" w:cs="Arial"/>
                <w:sz w:val="20"/>
                <w:szCs w:val="20"/>
              </w:rPr>
            </w:pPr>
            <w:r>
              <w:rPr>
                <w:rFonts w:ascii="Arial" w:hAnsi="Arial" w:cs="Arial"/>
                <w:sz w:val="20"/>
                <w:szCs w:val="20"/>
              </w:rPr>
              <w:t xml:space="preserve">Šildytuvas neįsijungia</w:t>
            </w:r>
          </w:p>
        </w:tc>
        <w:tc>
          <w:tcPr>
            <w:tcW w:w="1540" w:type="dxa"/>
            <w:tcBorders>
              <w:top w:val="single" w:color="000000" w:sz="4" w:space="0"/>
              <w:bottom w:val="single" w:color="000000" w:sz="4" w:space="0"/>
              <w:right w:val="single" w:color="000000" w:sz="4" w:space="0"/>
            </w:tcBorders>
            <w:vAlign w:val="center"/>
          </w:tcPr>
          <w:p>
            <w:pPr>
              <w:jc w:val="center"/>
              <w:rPr>
                <w:rFonts w:ascii="Arial" w:hAnsi="Arial" w:cs="Arial"/>
                <w:sz w:val="20"/>
                <w:szCs w:val="20"/>
              </w:rPr>
            </w:pPr>
            <w:r>
              <w:rPr>
                <w:rFonts w:ascii="Arial" w:hAnsi="Arial" w:cs="Arial"/>
                <w:sz w:val="20"/>
                <w:szCs w:val="20"/>
              </w:rPr>
              <w:t xml:space="preserve">Šildytuvas neužsidega dujomis</w:t>
            </w:r>
          </w:p>
        </w:tc>
        <w:tc>
          <w:tcPr>
            <w:tcW w:w="1380" w:type="dxa"/>
            <w:tcBorders>
              <w:top w:val="single" w:color="000000" w:sz="4" w:space="0"/>
              <w:bottom w:val="single" w:color="000000" w:sz="4" w:space="0"/>
              <w:right w:val="single" w:color="000000" w:sz="4" w:space="0"/>
            </w:tcBorders>
            <w:vAlign w:val="center"/>
          </w:tcPr>
          <w:p>
            <w:pPr>
              <w:jc w:val="center"/>
              <w:rPr>
                <w:rFonts w:ascii="Arial" w:hAnsi="Arial" w:cs="Arial"/>
                <w:sz w:val="20"/>
                <w:szCs w:val="20"/>
              </w:rPr>
            </w:pPr>
            <w:r>
              <w:rPr>
                <w:rFonts w:ascii="Arial" w:hAnsi="Arial" w:cs="Arial"/>
                <w:sz w:val="20"/>
                <w:szCs w:val="20"/>
              </w:rPr>
              <w:t xml:space="preserve">Gesinimas darbo metu</w:t>
            </w:r>
          </w:p>
        </w:tc>
        <w:tc>
          <w:tcPr>
            <w:tcW w:w="1697" w:type="dxa"/>
            <w:tcBorders>
              <w:top w:val="single" w:color="000000" w:sz="4" w:space="0"/>
              <w:bottom w:val="single" w:color="000000" w:sz="4" w:space="0"/>
              <w:right w:val="single" w:color="000000" w:sz="4" w:space="0"/>
            </w:tcBorders>
            <w:vAlign w:val="center"/>
          </w:tcPr>
          <w:p>
            <w:pPr>
              <w:jc w:val="center"/>
              <w:rPr>
                <w:rFonts w:ascii="Arial" w:hAnsi="Arial" w:cs="Arial"/>
                <w:sz w:val="20"/>
                <w:szCs w:val="20"/>
              </w:rPr>
            </w:pPr>
            <w:r>
              <w:rPr>
                <w:rFonts w:ascii="Arial" w:hAnsi="Arial" w:cs="Arial"/>
                <w:sz w:val="20"/>
                <w:szCs w:val="20"/>
              </w:rPr>
              <w:t xml:space="preserve">Nepakankama šilumos galia</w:t>
            </w:r>
          </w:p>
        </w:tc>
        <w:tc>
          <w:tcPr>
            <w:tcW w:w="1845" w:type="dxa"/>
            <w:tcBorders>
              <w:top w:val="single" w:color="000000" w:sz="4" w:space="0"/>
              <w:bottom w:val="single" w:color="000000" w:sz="4" w:space="0"/>
              <w:right w:val="single" w:color="000000" w:sz="4" w:space="0"/>
            </w:tcBorders>
            <w:vAlign w:val="center"/>
          </w:tcPr>
          <w:p>
            <w:pPr>
              <w:jc w:val="center"/>
              <w:rPr>
                <w:rFonts w:ascii="Arial" w:hAnsi="Arial" w:cs="Arial"/>
                <w:sz w:val="20"/>
                <w:szCs w:val="20"/>
              </w:rPr>
            </w:pPr>
            <w:r>
              <w:rPr>
                <w:rFonts w:ascii="Arial" w:hAnsi="Arial" w:cs="Arial"/>
                <w:sz w:val="20"/>
                <w:szCs w:val="20"/>
              </w:rPr>
              <w:t xml:space="preserve">Kaip išspręsti problemą</w:t>
            </w:r>
          </w:p>
        </w:tc>
      </w:tr>
      <w:tr>
        <w:tblPrEx>
          <w:tblLayout w:type="fixed"/>
          <w:tblCellMar>
            <w:left w:w="70" w:type="dxa"/>
            <w:right w:w="70" w:type="dxa"/>
          </w:tblCellMar>
          <w:tblLook w:val="0000"/>
        </w:tblPrEx>
        <w:trPr>
          <w:trHeight w:val="1020"/>
        </w:trPr>
        <w:tc>
          <w:tcPr>
            <w:tcW w:w="1898" w:type="dxa"/>
            <w:tcBorders>
              <w:left w:val="single" w:color="000000" w:sz="4" w:space="0"/>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Nėra maitinimo šaltinio</w:t>
            </w:r>
          </w:p>
        </w:tc>
        <w:tc>
          <w:tcPr>
            <w:tcW w:w="154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38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697"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845" w:type="dxa"/>
            <w:tcBorders>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Patikrinkite šildytuvo prijungimą prie maitinimo šaltinio</w:t>
            </w:r>
          </w:p>
        </w:tc>
      </w:tr>
      <w:tr>
        <w:tblPrEx>
          <w:tblLayout w:type="fixed"/>
          <w:tblCellMar>
            <w:left w:w="70" w:type="dxa"/>
            <w:right w:w="70" w:type="dxa"/>
          </w:tblCellMar>
          <w:tblLook w:val="0000"/>
        </w:tblPrEx>
        <w:trPr>
          <w:trHeight w:val="510"/>
        </w:trPr>
        <w:tc>
          <w:tcPr>
            <w:tcW w:w="1898" w:type="dxa"/>
            <w:tcBorders>
              <w:left w:val="single" w:color="000000" w:sz="4" w:space="0"/>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Per maža įtampa</w:t>
            </w:r>
          </w:p>
        </w:tc>
        <w:tc>
          <w:tcPr>
            <w:tcW w:w="154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38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697"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845" w:type="dxa"/>
            <w:tcBorders>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Pašalinti </w:t>
            </w:r>
            <w:r>
              <w:rPr>
                <w:rFonts w:ascii="Arial" w:hAnsi="Arial" w:cs="Arial"/>
                <w:sz w:val="20"/>
                <w:szCs w:val="20"/>
              </w:rPr>
              <w:t xml:space="preserve">įtampos sumažinimo</w:t>
            </w:r>
            <w:r>
              <w:rPr>
                <w:rFonts w:ascii="Arial" w:hAnsi="Arial" w:cs="Arial"/>
                <w:sz w:val="20"/>
                <w:szCs w:val="20"/>
              </w:rPr>
              <w:t xml:space="preserve"> priežastį</w:t>
            </w:r>
          </w:p>
        </w:tc>
      </w:tr>
      <w:tr>
        <w:tblPrEx>
          <w:tblLayout w:type="fixed"/>
          <w:tblCellMar>
            <w:left w:w="70" w:type="dxa"/>
            <w:right w:w="70" w:type="dxa"/>
          </w:tblCellMar>
          <w:tblLook w:val="0000"/>
        </w:tblPrEx>
        <w:trPr>
          <w:trHeight w:val="1275"/>
        </w:trPr>
        <w:tc>
          <w:tcPr>
            <w:tcW w:w="1898" w:type="dxa"/>
            <w:tcBorders>
              <w:left w:val="single" w:color="000000" w:sz="4" w:space="0"/>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Nepakankamai nuspaustas apsaugos nuo liepsnos gedimo mygtukas</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54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38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697"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845" w:type="dxa"/>
            <w:tcBorders>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Tinkamai paspauskite mygtuką (kol pajusite stiprų pasipriešinimą).</w:t>
            </w:r>
          </w:p>
        </w:tc>
      </w:tr>
      <w:tr>
        <w:tblPrEx>
          <w:tblLayout w:type="fixed"/>
          <w:tblCellMar>
            <w:left w:w="70" w:type="dxa"/>
            <w:right w:w="70" w:type="dxa"/>
          </w:tblCellMar>
          <w:tblLook w:val="0000"/>
        </w:tblPrEx>
        <w:trPr>
          <w:trHeight w:val="510"/>
        </w:trPr>
        <w:tc>
          <w:tcPr>
            <w:tcW w:w="1898" w:type="dxa"/>
            <w:tcBorders>
              <w:left w:val="single" w:color="000000" w:sz="4" w:space="0"/>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Cilindro dujų išsiskyrimas</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54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38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697"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845" w:type="dxa"/>
            <w:tcBorders>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Pakeiskite cilindrą nauju</w:t>
            </w:r>
          </w:p>
        </w:tc>
      </w:tr>
      <w:tr>
        <w:tblPrEx>
          <w:tblLayout w:type="fixed"/>
          <w:tblCellMar>
            <w:left w:w="70" w:type="dxa"/>
            <w:right w:w="70" w:type="dxa"/>
          </w:tblCellMar>
          <w:tblLook w:val="0000"/>
        </w:tblPrEx>
        <w:trPr>
          <w:trHeight w:val="765"/>
        </w:trPr>
        <w:tc>
          <w:tcPr>
            <w:tcW w:w="1898" w:type="dxa"/>
            <w:tcBorders>
              <w:left w:val="single" w:color="000000" w:sz="4" w:space="0"/>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Maitinimo šaltinio gedimas</w:t>
            </w:r>
          </w:p>
        </w:tc>
        <w:tc>
          <w:tcPr>
            <w:tcW w:w="154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38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697"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845" w:type="dxa"/>
            <w:tcBorders>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Iš naujo paleisti po maitinimo atkūrimo</w:t>
            </w:r>
          </w:p>
        </w:tc>
      </w:tr>
      <w:tr>
        <w:tblPrEx>
          <w:tblLayout w:type="fixed"/>
          <w:tblCellMar>
            <w:left w:w="70" w:type="dxa"/>
            <w:right w:w="70" w:type="dxa"/>
          </w:tblCellMar>
          <w:tblLook w:val="0000"/>
        </w:tblPrEx>
        <w:trPr>
          <w:trHeight w:val="1020"/>
        </w:trPr>
        <w:tc>
          <w:tcPr>
            <w:tcW w:w="1898" w:type="dxa"/>
            <w:tcBorders>
              <w:left w:val="single" w:color="000000" w:sz="4" w:space="0"/>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Maitinimo reguliatorius nenustatytas į maksimalią padėtį</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54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38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697"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845" w:type="dxa"/>
            <w:tcBorders>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Nustatykite galios reguliatoriaus rankenėlę į didžiausią padėtį</w:t>
            </w:r>
          </w:p>
        </w:tc>
      </w:tr>
      <w:tr>
        <w:tblPrEx>
          <w:tblLayout w:type="fixed"/>
          <w:tblCellMar>
            <w:left w:w="70" w:type="dxa"/>
            <w:right w:w="70" w:type="dxa"/>
          </w:tblCellMar>
          <w:tblLook w:val="0000"/>
        </w:tblPrEx>
        <w:trPr>
          <w:trHeight w:val="1530"/>
        </w:trPr>
        <w:tc>
          <w:tcPr>
            <w:tcW w:w="1898" w:type="dxa"/>
            <w:tcBorders>
              <w:left w:val="single" w:color="000000" w:sz="4" w:space="0"/>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Maitinimo reguliatorius yra netinkamoje padėtyje</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38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697"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845" w:type="dxa"/>
            <w:tcBorders>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Nustatykite galios reguliatoriaus rankenėlę </w:t>
            </w:r>
            <w:r>
              <w:rPr>
                <w:rFonts w:ascii="Arial" w:hAnsi="Arial" w:cs="Arial"/>
                <w:sz w:val="20"/>
                <w:szCs w:val="20"/>
              </w:rPr>
              <w:t xml:space="preserve">į padėtį, atitinkančią galios poreikį.</w:t>
            </w:r>
          </w:p>
        </w:tc>
      </w:tr>
      <w:tr>
        <w:tblPrEx>
          <w:tblLayout w:type="fixed"/>
          <w:tblCellMar>
            <w:left w:w="70" w:type="dxa"/>
            <w:right w:w="70" w:type="dxa"/>
          </w:tblCellMar>
          <w:tblLook w:val="0000"/>
        </w:tblPrEx>
        <w:trPr>
          <w:trHeight w:val="1530"/>
        </w:trPr>
        <w:tc>
          <w:tcPr>
            <w:tcW w:w="1898" w:type="dxa"/>
            <w:tcBorders>
              <w:left w:val="single" w:color="000000" w:sz="4" w:space="0"/>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Termostatas veikė</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540"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38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697" w:type="dxa"/>
            <w:tcBorders>
              <w:bottom w:val="single" w:color="000000" w:sz="4" w:space="0"/>
              <w:right w:val="single" w:color="000000" w:sz="4" w:space="0"/>
            </w:tcBorders>
            <w:vAlign w:val="center"/>
          </w:tcPr>
          <w:p w:rsidR="00153EA2">
            <w:pPr>
              <w:jc w:val="center"/>
              <w:rPr>
                <w:rFonts w:ascii="Arial" w:hAnsi="Arial" w:cs="Arial"/>
                <w:sz w:val="20"/>
                <w:szCs w:val="20"/>
              </w:rPr>
            </w:pPr>
            <w:r>
              <w:rPr>
                <w:rFonts w:ascii="Arial" w:hAnsi="Arial" w:cs="Arial"/>
                <w:sz w:val="20"/>
                <w:szCs w:val="20"/>
              </w:rPr>
              <w:t> </w:t>
            </w:r>
          </w:p>
        </w:tc>
        <w:tc>
          <w:tcPr>
            <w:tcW w:w="1845" w:type="dxa"/>
            <w:tcBorders>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Kai įrenginys atvės, pašalinkite perkaitimo priežastį, įjunkite šildytuvą</w:t>
            </w:r>
          </w:p>
        </w:tc>
      </w:tr>
      <w:tr>
        <w:tblPrEx>
          <w:tblLayout w:type="fixed"/>
          <w:tblCellMar>
            <w:left w:w="70" w:type="dxa"/>
            <w:right w:w="70" w:type="dxa"/>
          </w:tblCellMar>
          <w:tblLook w:val="0000"/>
        </w:tblPrEx>
        <w:trPr>
          <w:trHeight w:val="765"/>
        </w:trPr>
        <w:tc>
          <w:tcPr>
            <w:tcW w:w="1898" w:type="dxa"/>
            <w:tcBorders>
              <w:left w:val="single" w:color="000000" w:sz="4" w:space="0"/>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Kita</w:t>
            </w:r>
          </w:p>
        </w:tc>
        <w:tc>
          <w:tcPr>
            <w:tcW w:w="154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54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380"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697" w:type="dxa"/>
            <w:tcBorders>
              <w:bottom w:val="single" w:color="000000" w:sz="4" w:space="0"/>
              <w:right w:val="single" w:color="000000" w:sz="4" w:space="0"/>
            </w:tcBorders>
            <w:vAlign w:val="center"/>
          </w:tcPr>
          <w:p>
            <w:pPr>
              <w:jc w:val="center"/>
              <w:rPr>
                <w:rFonts w:ascii="Arial" w:hAnsi="Arial" w:cs="Arial"/>
                <w:sz w:val="32"/>
                <w:szCs w:val="32"/>
              </w:rPr>
            </w:pPr>
            <w:r>
              <w:rPr>
                <w:rFonts w:ascii="Arial" w:hAnsi="Arial" w:cs="Arial"/>
                <w:sz w:val="32"/>
                <w:szCs w:val="32"/>
              </w:rPr>
              <w:t xml:space="preserve">●</w:t>
            </w:r>
          </w:p>
        </w:tc>
        <w:tc>
          <w:tcPr>
            <w:tcW w:w="1845" w:type="dxa"/>
            <w:tcBorders>
              <w:bottom w:val="single" w:color="000000" w:sz="4" w:space="0"/>
              <w:right w:val="single" w:color="000000" w:sz="4" w:space="0"/>
            </w:tcBorders>
            <w:vAlign w:val="center"/>
          </w:tcPr>
          <w:p>
            <w:pPr>
              <w:rPr>
                <w:rFonts w:ascii="Arial" w:hAnsi="Arial" w:cs="Arial"/>
                <w:sz w:val="20"/>
                <w:szCs w:val="20"/>
              </w:rPr>
            </w:pPr>
            <w:r>
              <w:rPr>
                <w:rFonts w:ascii="Arial" w:hAnsi="Arial" w:cs="Arial"/>
                <w:sz w:val="20"/>
                <w:szCs w:val="20"/>
              </w:rPr>
              <w:t xml:space="preserve">Kreipkitės į įrangos tiekėją </w:t>
            </w:r>
          </w:p>
        </w:tc>
      </w:tr>
    </w:tbl>
    <w:p w:rsidR="00153EA2">
      <w:pPr>
        <w:rPr>
          <w:rFonts w:ascii="Arial" w:hAnsi="Arial" w:cs="Arial"/>
          <w:b/>
          <w:sz w:val="22"/>
          <w:szCs w:val="22"/>
        </w:rPr>
      </w:pPr>
    </w:p>
    <w:p w:rsidR="00153EA2">
      <w:pPr>
        <w:rPr>
          <w:rFonts w:ascii="Arial" w:hAnsi="Arial" w:cs="Arial"/>
          <w:sz w:val="22"/>
          <w:szCs w:val="22"/>
          <w:lang w:eastAsia="zh-CN"/>
        </w:rPr>
      </w:pPr>
    </w:p>
    <w:p>
      <w:r>
        <w:t xml:space="preserve">APLINKA </w:t>
      </w:r>
    </w:p>
    <w:p w:rsidR="00153EA2"/>
    <w:p>
      <w:pPr>
        <w:numPr>
          <w:ilvl w:val="0"/>
          <w:numId w:val="2"/>
        </w:numPr>
        <w:tabs>
          <w:tab w:val="left" w:pos="720"/>
        </w:tabs>
        <w:ind w:start="720" w:hanging="360"/>
      </w:pPr>
      <w:r>
        <w:t xml:space="preserve">Šalinant pakuotes, </w:t>
      </w:r>
      <w:r>
        <w:t xml:space="preserve">reikėtų atrinkti popierių ir (arba) kartoną, plastiką ar kitas medžiagas ir išmesti jas į atskirus atliekų konteinerius. </w:t>
      </w:r>
    </w:p>
    <w:p>
      <w:pPr>
        <w:numPr>
          <w:ilvl w:val="0"/>
          <w:numId w:val="2"/>
        </w:numPr>
        <w:tabs>
          <w:tab w:val="left" w:pos="720"/>
        </w:tabs>
        <w:ind w:start="720" w:hanging="360"/>
      </w:pPr>
      <w:r>
        <w:t xml:space="preserve">Prieš išmesdami nebenaudojamą gaminį, kreipkitės į pardavėją , gamintoją arba </w:t>
      </w:r>
      <w:r>
        <w:t xml:space="preserve">vadovaukitės savo vietovės valymo ar aplinkosaugos organizacijų rekomendacijomis.</w:t>
      </w:r>
    </w:p>
    <w:p>
      <w:pPr>
        <w:numPr>
          <w:ilvl w:val="0"/>
          <w:numId w:val="2"/>
        </w:numPr>
        <w:tabs>
          <w:tab w:val="left" w:pos="720"/>
        </w:tabs>
        <w:ind w:start="720" w:hanging="360"/>
      </w:pPr>
      <w:r>
        <w:t xml:space="preserve">Šviestuve naudojamų šviesos šaltinių negalima išmesti į šiukšlių dėžę, jie turi atitikti šviestuvo pardavėjo </w:t>
      </w:r>
      <w:r>
        <w:t xml:space="preserve">arba gamintojo </w:t>
      </w:r>
      <w:r>
        <w:t xml:space="preserve">pateiktas rekomendacijas,</w:t>
      </w:r>
    </w:p>
    <w:p>
      <w:pPr>
        <w:numPr>
          <w:ilvl w:val="0"/>
          <w:numId w:val="2"/>
        </w:numPr>
        <w:tabs>
          <w:tab w:val="left" w:pos="720"/>
        </w:tabs>
        <w:ind w:start="720" w:hanging="360"/>
      </w:pPr>
      <w:r>
        <w:t xml:space="preserve">EEĮA ženklas nurodo, kad elektros ir elektroninės įrangos atliekos turi būti surenkamos atskirai; taip pažymėtų gaminių negalima išmesti kartu su kitomis atliekomis.</w:t>
      </w:r>
    </w:p>
    <w:p>
      <w:pPr>
        <w:numPr>
          <w:ilvl w:val="0"/>
          <w:numId w:val="2"/>
        </w:numPr>
        <w:tabs>
          <w:tab w:val="left" w:pos="720"/>
        </w:tabs>
        <w:ind w:start="720" w:hanging="360"/>
      </w:pPr>
      <w:r>
        <w:t xml:space="preserve">Tokie produktai gali būti kenksmingi </w:t>
      </w:r>
      <w:r>
        <w:t xml:space="preserve">aplinkai ir žmonių sveikatai, todėl juos reikia specialiai apdoroti, utilizuoti, perdirbti ir šalinti,</w:t>
      </w:r>
    </w:p>
    <w:p w:rsidR="00153EA2">
      <w:pPr>
        <w:ind w:start="360"/>
      </w:pPr>
      <w:r>
        <w:t xml:space="preserve"> </w:t>
      </w:r>
    </w:p>
    <w:p>
      <w:pPr>
        <w:ind w:start="360"/>
        <w:jc w:val="center"/>
      </w:pPr>
      <w:r>
        <w:t xml:space="preserve">.</w:t>
      </w:r>
    </w:p>
    <w:p>
      <w:pPr>
        <w:rPr>
          <w:rFonts w:ascii="Arial" w:hAnsi="Arial" w:cs="Arial"/>
          <w:sz w:val="20"/>
          <w:szCs w:val="20"/>
        </w:rPr>
      </w:pPr>
      <w:r>
        <w:rPr>
          <w:rFonts w:ascii="Arial" w:hAnsi="Arial" w:cs="Arial"/>
          <w:sz w:val="20"/>
          <w:szCs w:val="20"/>
        </w:rPr>
        <w:pict>
          <v:shape id="图片模式23" style="width:43.29pt;height:43.79pt;mso-position-horizontal-relative:page;mso-position-vertical-relative:page" o:spid="_x0000_i1048" filled="f" stroked="f" type="#_x0000_t75">
            <v:imagedata o:title="" r:id="rId25"/>
            <v:path o:extrusionok="f"/>
            <o:lock v:ext="edit" aspectratio="t"/>
          </v:shape>
        </w:pict>
      </w:r>
      <w:r>
        <w:rPr>
          <w:rFonts w:ascii="Arial" w:hAnsi="Arial" w:cs="Arial"/>
          <w:sz w:val="20"/>
          <w:szCs w:val="20"/>
        </w:rPr>
        <w:t xml:space="preserve">Jei ketinate išmesti šį gaminį, neišmeskite jo kartu su įprastomis buitinėmis atliekomis. Pagal </w:t>
      </w:r>
      <w:r>
        <w:rPr>
          <w:rFonts w:ascii="Arial" w:hAnsi="Arial" w:cs="Arial"/>
          <w:sz w:val="20"/>
          <w:szCs w:val="20"/>
        </w:rPr>
        <w:t xml:space="preserve">Europos Sąjungoje galiojančią </w:t>
      </w:r>
      <w:r>
        <w:rPr>
          <w:rFonts w:ascii="Arial" w:hAnsi="Arial" w:cs="Arial"/>
          <w:sz w:val="20"/>
          <w:szCs w:val="20"/>
        </w:rPr>
        <w:t xml:space="preserve">EEĮ atliekų direktyvą (</w:t>
      </w:r>
      <w:r>
        <w:rPr>
          <w:rFonts w:ascii="Arial" w:hAnsi="Arial" w:cs="Arial"/>
          <w:sz w:val="20"/>
          <w:szCs w:val="20"/>
        </w:rPr>
        <w:t xml:space="preserve">Direktyva 2002/96/EB), panaudota elektros ir elektroninė įranga turi būti šalinama atskirai.</w:t>
      </w:r>
    </w:p>
    <w:p w:rsidR="00153EA2">
      <w:pPr>
        <w:rPr>
          <w:rFonts w:ascii="Arial" w:hAnsi="Arial" w:cs="Arial"/>
          <w:sz w:val="20"/>
          <w:szCs w:val="20"/>
          <w:lang w:eastAsia="zh-CN"/>
        </w:rPr>
      </w:pPr>
    </w:p>
    <w:p>
      <w:pPr>
        <w:rPr>
          <w:rFonts w:ascii="Arial" w:hAnsi="Arial" w:cs="Arial"/>
          <w:sz w:val="20"/>
          <w:szCs w:val="20"/>
        </w:rPr>
      </w:pPr>
      <w:r>
        <w:rPr>
          <w:rFonts w:ascii="Arial" w:hAnsi="Arial" w:cs="Arial"/>
          <w:sz w:val="20"/>
          <w:szCs w:val="20"/>
        </w:rPr>
        <w:pict>
          <v:shape id="图片 23" style="width:45.39pt;height:37.19pt;mso-position-horizontal-relative:page;mso-position-vertical-relative:page" o:spid="_x0000_i1049" filled="f" stroked="f" type="#_x0000_t75">
            <v:imagedata o:title="" r:id="rId26"/>
            <v:path o:extrusionok="f"/>
            <o:lock v:ext="edit" aspectratio="t"/>
          </v:shape>
        </w:pict>
      </w:r>
      <w:r>
        <w:rPr>
          <w:rFonts w:ascii="Arial" w:hAnsi="Arial" w:cs="Arial"/>
          <w:sz w:val="20"/>
          <w:szCs w:val="20"/>
        </w:rPr>
        <w:t xml:space="preserve">tai reiškia, kad bendrovė finansiškai prisidėjo prie nacionalinės </w:t>
      </w:r>
      <w:r>
        <w:rPr>
          <w:rFonts w:ascii="Arial" w:hAnsi="Arial" w:cs="Arial"/>
          <w:sz w:val="20"/>
          <w:szCs w:val="20"/>
        </w:rPr>
        <w:t xml:space="preserve">pakuočių atliekų </w:t>
      </w:r>
      <w:r>
        <w:rPr>
          <w:rFonts w:ascii="Arial" w:hAnsi="Arial" w:cs="Arial"/>
          <w:sz w:val="20"/>
          <w:szCs w:val="20"/>
        </w:rPr>
        <w:t xml:space="preserve">naudojimo ir </w:t>
      </w:r>
      <w:r>
        <w:rPr>
          <w:rFonts w:ascii="Arial" w:hAnsi="Arial" w:cs="Arial"/>
          <w:sz w:val="20"/>
          <w:szCs w:val="20"/>
        </w:rPr>
        <w:t xml:space="preserve">perdirbimo</w:t>
      </w:r>
      <w:r>
        <w:rPr>
          <w:rFonts w:ascii="Arial" w:hAnsi="Arial" w:cs="Arial"/>
          <w:sz w:val="20"/>
          <w:szCs w:val="20"/>
        </w:rPr>
        <w:t xml:space="preserve"> sistemos, kurią sukūrė </w:t>
      </w:r>
      <w:r>
        <w:rPr>
          <w:rFonts w:ascii="Arial" w:hAnsi="Arial" w:cs="Arial"/>
          <w:sz w:val="20"/>
          <w:szCs w:val="20"/>
        </w:rPr>
        <w:t xml:space="preserve">bendrovė "Rekopol Organizacja Odzysku S.A.", </w:t>
      </w:r>
      <w:r>
        <w:rPr>
          <w:rFonts w:ascii="Arial" w:hAnsi="Arial" w:cs="Arial"/>
          <w:sz w:val="20"/>
          <w:szCs w:val="20"/>
        </w:rPr>
        <w:t xml:space="preserve">kūrimo ir eksploatavimo.</w:t>
      </w:r>
    </w:p>
    <w:p w:rsidR="00153EA2">
      <w:pPr>
        <w:rPr>
          <w:rFonts w:ascii="Arial" w:hAnsi="Arial" w:cs="Arial"/>
          <w:b/>
        </w:rPr>
      </w:pPr>
    </w:p>
    <w:p>
      <w:pPr>
        <w:ind w:start="360"/>
        <w:jc w:val="center"/>
        <w:rPr>
          <w:rFonts w:ascii="Arial" w:hAnsi="Arial" w:cs="Arial"/>
          <w:b/>
          <w:u w:val="single"/>
        </w:rPr>
      </w:pPr>
      <w:r>
        <w:rPr>
          <w:rFonts w:ascii="Arial" w:hAnsi="Arial" w:cs="Arial"/>
          <w:b/>
          <w:u w:val="single"/>
        </w:rPr>
        <w:t xml:space="preserve">RŪPINTIS APLINKA - APLINKOS APSAUGA YRA BŪTINA.</w:t>
      </w:r>
    </w:p>
    <w:p w:rsidR="00153EA2">
      <w:pPr>
        <w:ind w:start="360"/>
        <w:rPr>
          <w:rFonts w:ascii="Arial" w:hAnsi="Arial" w:cs="Arial"/>
        </w:rPr>
      </w:pPr>
    </w:p>
    <w:p>
      <w:pPr>
        <w:ind w:start="360"/>
        <w:jc w:val="center"/>
        <w:rPr>
          <w:rFonts w:ascii="Arial" w:hAnsi="Arial" w:cs="Arial"/>
          <w:sz w:val="20"/>
          <w:szCs w:val="20"/>
        </w:rPr>
      </w:pPr>
      <w:r>
        <w:rPr>
          <w:rFonts w:ascii="Arial" w:hAnsi="Arial" w:cs="Arial"/>
          <w:sz w:val="20"/>
          <w:szCs w:val="20"/>
        </w:rPr>
        <w:t xml:space="preserve">Įrangoje esančios kenksmingos medžiagos gali daryti neigiamą poveikį aplinkai bei žmonių ir </w:t>
      </w:r>
      <w:r>
        <w:rPr>
          <w:rFonts w:ascii="Arial" w:hAnsi="Arial" w:cs="Arial"/>
          <w:sz w:val="20"/>
          <w:szCs w:val="20"/>
        </w:rPr>
        <w:t xml:space="preserve">gyvūnų</w:t>
      </w:r>
      <w:r>
        <w:rPr>
          <w:rFonts w:ascii="Arial" w:hAnsi="Arial" w:cs="Arial"/>
          <w:sz w:val="20"/>
          <w:szCs w:val="20"/>
        </w:rPr>
        <w:t xml:space="preserve"> sveikatai.</w:t>
      </w:r>
    </w:p>
    <w:p w:rsidR="00153EA2">
      <w:pPr>
        <w:jc w:val="center"/>
        <w:rPr>
          <w:rFonts w:ascii="Arial" w:hAnsi="Arial" w:cs="Arial"/>
          <w:sz w:val="20"/>
          <w:szCs w:val="20"/>
        </w:rPr>
      </w:pPr>
    </w:p>
    <w:p>
      <w:pPr>
        <w:ind w:start="360"/>
        <w:jc w:val="center"/>
        <w:rPr>
          <w:rFonts w:ascii="Arial" w:hAnsi="Arial" w:cs="Arial"/>
          <w:sz w:val="20"/>
          <w:szCs w:val="20"/>
        </w:rPr>
      </w:pPr>
      <w:r>
        <w:rPr>
          <w:rFonts w:ascii="Arial" w:hAnsi="Arial" w:cs="Arial"/>
          <w:sz w:val="20"/>
          <w:szCs w:val="20"/>
        </w:rPr>
        <w:t xml:space="preserve">Ieškokite vietos savo mieste, kur galėtumėte saugiai išmesti elektros ir elektroninės įrangos atliekas.</w:t>
      </w:r>
    </w:p>
    <w:p>
      <w:pPr>
        <w:ind w:start="360"/>
        <w:jc w:val="center"/>
        <w:rPr>
          <w:rFonts w:ascii="Arial" w:hAnsi="Arial" w:cs="Arial"/>
          <w:lang w:eastAsia="zh-CN"/>
        </w:rPr>
      </w:pPr>
      <w:r>
        <w:rPr>
          <w:rFonts w:ascii="Arial" w:hAnsi="Arial" w:cs="Arial"/>
          <w:sz w:val="20"/>
          <w:szCs w:val="20"/>
        </w:rPr>
        <w:t xml:space="preserve">Teisingas elgesys suteikia jums galimybę gyventi draugiškoje aplinkoje be narkotinių medžiagų</w:t>
      </w:r>
      <w:r>
        <w:rPr>
          <w:rFonts w:ascii="Arial" w:hAnsi="Arial" w:cs="Arial"/>
        </w:rPr>
        <w:t xml:space="preserve">.</w:t>
      </w:r>
    </w:p>
    <w:p w:rsidR="00153EA2">
      <w:pPr>
        <w:ind w:start="360"/>
        <w:rPr>
          <w:rFonts w:ascii="Arial" w:hAnsi="Arial" w:cs="Arial"/>
          <w:b/>
        </w:rPr>
      </w:pPr>
    </w:p>
    <w:p>
      <w:pPr>
        <w:jc w:val="both"/>
        <w:rPr>
          <w:b/>
        </w:rPr>
      </w:pPr>
      <w:r>
        <w:rPr>
          <w:b/>
        </w:rPr>
        <w:t xml:space="preserve">Pirmą kartą įjungus šildytuvą gali sklisti specifinis kvapas.</w:t>
      </w:r>
    </w:p>
    <w:p>
      <w:pPr>
        <w:jc w:val="both"/>
        <w:rPr>
          <w:b/>
        </w:rPr>
      </w:pPr>
      <w:r>
        <w:rPr>
          <w:b/>
        </w:rPr>
        <w:t xml:space="preserve">nuo šildymo elementų ir izoliacijos. Tai normalus reiškinys.</w:t>
      </w:r>
    </w:p>
    <w:p w:rsidR="00153EA2">
      <w:pPr>
        <w:ind w:start="360"/>
        <w:rPr>
          <w:rFonts w:ascii="Arial" w:hAnsi="Arial" w:cs="Arial"/>
          <w:b/>
          <w:lang w:eastAsia="zh-CN"/>
        </w:rPr>
      </w:pPr>
    </w:p>
    <w:p w:rsidR="00153EA2">
      <w:pPr>
        <w:ind w:start="360"/>
        <w:rPr>
          <w:rFonts w:ascii="Arial" w:hAnsi="Arial" w:cs="Arial"/>
          <w:b/>
        </w:rPr>
      </w:pPr>
    </w:p>
    <w:p w:rsidR="00153EA2">
      <w:pPr>
        <w:ind w:start="360"/>
        <w:rPr>
          <w:rFonts w:ascii="Arial" w:hAnsi="Arial" w:cs="Arial"/>
        </w:rPr>
      </w:pPr>
    </w:p>
    <w:p w:rsidR="00153EA2">
      <w:pPr>
        <w:ind w:start="360"/>
        <w:rPr>
          <w:rFonts w:ascii="Arial" w:hAnsi="Arial" w:cs="Arial"/>
        </w:rPr>
      </w:pPr>
    </w:p>
    <w:p w:rsidR="00153EA2">
      <w:pPr>
        <w:ind w:start="360"/>
        <w:rPr>
          <w:rFonts w:ascii="Arial" w:hAnsi="Arial" w:cs="Arial"/>
        </w:rPr>
      </w:pPr>
    </w:p>
    <w:p w:rsidR="00153EA2">
      <w:pPr>
        <w:ind w:start="360"/>
        <w:rPr>
          <w:rFonts w:ascii="Arial" w:hAnsi="Arial" w:cs="Arial"/>
        </w:rPr>
      </w:pPr>
    </w:p>
    <w:p w:rsidR="00153EA2">
      <w:pPr>
        <w:ind w:start="360"/>
        <w:rPr>
          <w:rFonts w:ascii="Arial" w:hAnsi="Arial" w:cs="Arial"/>
        </w:rPr>
      </w:pPr>
    </w:p>
    <w:p w:rsidR="00153EA2">
      <w:pPr>
        <w:rPr>
          <w:rFonts w:ascii="Arial" w:hAnsi="Arial" w:cs="Arial"/>
        </w:rPr>
      </w:pPr>
    </w:p>
    <w:p w:rsidR="00153EA2">
      <w:pPr>
        <w:ind w:start="360"/>
        <w:rPr>
          <w:rFonts w:ascii="Arial" w:hAnsi="Arial" w:cs="Arial"/>
          <w:sz w:val="18"/>
          <w:szCs w:val="18"/>
        </w:rPr>
      </w:pPr>
      <w:r>
        <w:rPr>
          <w:rFonts w:ascii="Arial" w:hAnsi="Arial" w:cs="Arial"/>
          <w:sz w:val="18"/>
          <w:szCs w:val="18"/>
        </w:rPr>
        <w:pict>
          <v:line id="线条1" style="position:absolute;z-index:251662336" o:spid="_x0000_s1050" o:allowincell="f" stroked="t" from="9pt,3pt" to="441pt,3pt">
            <o:lock v:ext="edit" aspectratio="f"/>
          </v:line>
        </w:pict>
      </w:r>
    </w:p>
    <w:p>
      <w:pPr>
        <w:ind w:start="360"/>
        <w:jc w:val="center"/>
        <w:rPr>
          <w:rFonts w:ascii="Arial" w:hAnsi="Arial" w:cs="Arial"/>
          <w:b/>
          <w:i/>
          <w:sz w:val="18"/>
          <w:szCs w:val="18"/>
        </w:rPr>
      </w:pPr>
      <w:r>
        <w:rPr>
          <w:rFonts w:ascii="Arial" w:hAnsi="Arial" w:cs="Arial"/>
          <w:b/>
          <w:i/>
          <w:sz w:val="18"/>
          <w:szCs w:val="18"/>
        </w:rPr>
        <w:t xml:space="preserve">ŠIS GAMINYS PAGAMINTAS PAGAL SAUGOS STANDARTUS JŪSŲ SAUGUMUI IR </w:t>
      </w:r>
      <w:r>
        <w:rPr>
          <w:rFonts w:ascii="Arial" w:hAnsi="Arial" w:cs="Arial"/>
          <w:b/>
          <w:i/>
          <w:sz w:val="18"/>
          <w:szCs w:val="18"/>
        </w:rPr>
        <w:t xml:space="preserve">PATOGUMUI.</w:t>
      </w:r>
    </w:p>
    <w:p>
      <w:pPr>
        <w:ind w:start="360"/>
        <w:jc w:val="center"/>
        <w:rPr>
          <w:rFonts w:ascii="Arial" w:hAnsi="Arial" w:cs="Arial"/>
          <w:b/>
          <w:i/>
          <w:sz w:val="18"/>
          <w:szCs w:val="18"/>
        </w:rPr>
      </w:pPr>
      <w:r>
        <w:rPr>
          <w:rFonts w:ascii="Arial" w:hAnsi="Arial" w:cs="Arial"/>
          <w:b/>
          <w:i/>
          <w:sz w:val="18"/>
          <w:szCs w:val="18"/>
        </w:rPr>
        <w:t xml:space="preserve">PRIEŠ PRADĖDAMI MONTAVIMO DARBUS ĮSITIKINKITE, KAD MAITINIMO ŠALTINIS YRA ATJUNGTAS, </w:t>
      </w:r>
    </w:p>
    <w:p>
      <w:pPr>
        <w:ind w:start="360"/>
        <w:jc w:val="center"/>
        <w:rPr>
          <w:rFonts w:ascii="Arial" w:hAnsi="Arial" w:cs="Arial"/>
          <w:b/>
          <w:i/>
          <w:sz w:val="18"/>
          <w:szCs w:val="18"/>
        </w:rPr>
      </w:pPr>
      <w:r>
        <w:rPr>
          <w:rFonts w:ascii="Arial" w:hAnsi="Arial" w:cs="Arial"/>
          <w:b/>
          <w:i/>
          <w:sz w:val="18"/>
          <w:szCs w:val="18"/>
        </w:rPr>
        <w:t xml:space="preserve">VISADA MŪVĖKITE APSAUGINES PIRŠTINES, KAD NESUSIŽEISTUMĖTE. </w:t>
      </w:r>
    </w:p>
    <w:p w:rsidR="00153EA2">
      <w:pPr>
        <w:rPr>
          <w:rFonts w:ascii="Arial" w:hAnsi="Arial" w:cs="Arial"/>
          <w:b/>
          <w:i/>
          <w:lang w:eastAsia="zh-CN"/>
        </w:rPr>
      </w:pPr>
    </w:p>
    <w:p w:rsidR="00153EA2">
      <w:pPr>
        <w:ind w:start="360"/>
        <w:jc w:val="center"/>
        <w:rPr>
          <w:rFonts w:ascii="Arial" w:hAnsi="Arial" w:cs="Arial"/>
        </w:rPr>
      </w:pPr>
      <w:r>
        <w:rPr>
          <w:rFonts w:ascii="Arial" w:hAnsi="Arial" w:cs="Arial"/>
        </w:rPr>
        <w:pict>
          <v:line id="线条2" style="position:absolute;z-index:251661312" o:spid="_x0000_s1051" o:allowincell="f" stroked="t" from="9pt,1.2pt" to="441pt,1.2pt">
            <o:lock v:ext="edit" aspectratio="f"/>
          </v:line>
        </w:pict>
      </w:r>
    </w:p>
    <w:p w:rsidR="00153EA2">
      <w:pPr>
        <w:ind w:start="360"/>
        <w:jc w:val="center"/>
        <w:rPr>
          <w:rFonts w:ascii="Arial" w:hAnsi="Arial" w:cs="Arial"/>
        </w:rPr>
      </w:pPr>
    </w:p>
    <w:p>
      <w:pPr>
        <w:jc w:val="both"/>
        <w:rPr>
          <w:rFonts w:ascii="Arial-BoldMT" w:hAnsi="Arial-BoldMT" w:cs="Arial"/>
          <w:b/>
          <w:szCs w:val="20"/>
        </w:rPr>
      </w:pPr>
      <w:r>
        <w:rPr>
          <w:rFonts w:ascii="Arial-BoldMT" w:hAnsi="Arial-BoldMT" w:cs="Arial"/>
          <w:b/>
          <w:szCs w:val="20"/>
        </w:rPr>
        <w:t xml:space="preserve">Garantijos sąlygos:</w:t>
      </w:r>
    </w:p>
    <w:p>
      <w:pPr>
        <w:jc w:val="both"/>
        <w:rPr>
          <w:rFonts w:ascii="ArialMT" w:hAnsi="ArialMT" w:cs="Arial"/>
          <w:sz w:val="17"/>
          <w:szCs w:val="13"/>
        </w:rPr>
      </w:pPr>
      <w:r>
        <w:rPr>
          <w:rFonts w:ascii="Arial-BoldMT" w:hAnsi="Arial-BoldMT" w:cs="Arial"/>
          <w:b/>
          <w:bCs/>
          <w:sz w:val="17"/>
          <w:szCs w:val="13"/>
        </w:rPr>
        <w:t xml:space="preserve">1 </w:t>
      </w:r>
      <w:r>
        <w:rPr>
          <w:rFonts w:ascii="ArialMT" w:hAnsi="ArialMT" w:cs="Arial"/>
          <w:sz w:val="17"/>
          <w:szCs w:val="13"/>
        </w:rPr>
        <w:t xml:space="preserve">Garantija suteikiama 12 mėnesių laikotarpiui (24 mėnesiams perkant iš </w:t>
      </w:r>
      <w:r>
        <w:rPr>
          <w:rFonts w:ascii="ArialMT" w:hAnsi="ArialMT" w:cs="Arial"/>
          <w:sz w:val="17"/>
          <w:szCs w:val="13"/>
        </w:rPr>
        <w:t xml:space="preserve">vartotojų).</w:t>
      </w:r>
    </w:p>
    <w:p>
      <w:pPr>
        <w:jc w:val="both"/>
        <w:rPr>
          <w:rFonts w:ascii="ArialMT" w:hAnsi="ArialMT" w:cs="Arial"/>
          <w:sz w:val="17"/>
          <w:szCs w:val="13"/>
        </w:rPr>
      </w:pPr>
      <w:r>
        <w:rPr>
          <w:rFonts w:ascii="ArialMT" w:hAnsi="ArialMT" w:cs="Arial"/>
          <w:sz w:val="17"/>
          <w:szCs w:val="13"/>
        </w:rPr>
        <w:t xml:space="preserve">Garantija taikoma tik fiziniams prietaisui būdingiems defektams, t. y. medžiagos ar surinkimo defektams</w:t>
      </w:r>
      <w:r>
        <w:rPr>
          <w:rFonts w:ascii="Arial-BoldMT" w:hAnsi="Arial-BoldMT" w:cs="Arial"/>
          <w:b/>
          <w:bCs/>
          <w:sz w:val="17"/>
          <w:szCs w:val="13"/>
        </w:rPr>
        <w:t xml:space="preserve">.</w:t>
      </w:r>
    </w:p>
    <w:p>
      <w:pPr>
        <w:jc w:val="both"/>
        <w:rPr>
          <w:rFonts w:ascii="ArialMT" w:hAnsi="ArialMT" w:cs="Arial"/>
          <w:sz w:val="17"/>
          <w:szCs w:val="13"/>
        </w:rPr>
      </w:pPr>
      <w:r>
        <w:rPr>
          <w:rFonts w:ascii="Arial-BoldMT" w:hAnsi="Arial-BoldMT" w:cs="Arial"/>
          <w:b/>
          <w:bCs/>
          <w:sz w:val="17"/>
          <w:szCs w:val="13"/>
        </w:rPr>
        <w:t xml:space="preserve">(3) </w:t>
      </w:r>
      <w:r>
        <w:rPr>
          <w:rFonts w:ascii="ArialMT" w:hAnsi="ArialMT" w:cs="Arial"/>
          <w:sz w:val="17"/>
          <w:szCs w:val="13"/>
        </w:rPr>
        <w:t xml:space="preserve">Garantija neapima sužalojimų, atsiradusių dėl išorinių priežasčių, tokių kaip: mechaniniai sužalojimai, purvas,</w:t>
      </w:r>
    </w:p>
    <w:p>
      <w:pPr>
        <w:jc w:val="both"/>
        <w:rPr>
          <w:rFonts w:ascii="ArialMT" w:hAnsi="ArialMT" w:cs="Arial"/>
          <w:sz w:val="17"/>
          <w:szCs w:val="13"/>
        </w:rPr>
      </w:pPr>
      <w:r>
        <w:rPr>
          <w:rFonts w:ascii="ArialMT" w:hAnsi="ArialMT" w:cs="Arial"/>
          <w:sz w:val="17"/>
          <w:szCs w:val="13"/>
        </w:rPr>
        <w:t xml:space="preserve">užliejimas, atmosferos reiškiniai, </w:t>
      </w:r>
      <w:r>
        <w:rPr>
          <w:rFonts w:ascii="ArialMT" w:hAnsi="ArialMT" w:cs="Arial"/>
          <w:sz w:val="17"/>
          <w:szCs w:val="13"/>
        </w:rPr>
        <w:t xml:space="preserve">netinkamas montavimas ar eksploatavimas, taip pat eksploatavimas nesilaikant eksploatavimo ir</w:t>
      </w:r>
    </w:p>
    <w:p>
      <w:pPr>
        <w:jc w:val="both"/>
        <w:rPr>
          <w:rFonts w:ascii="ArialMT" w:hAnsi="ArialMT" w:cs="Arial"/>
          <w:sz w:val="17"/>
          <w:szCs w:val="13"/>
        </w:rPr>
      </w:pPr>
      <w:r>
        <w:rPr>
          <w:rFonts w:ascii="ArialMT" w:hAnsi="ArialMT" w:cs="Arial"/>
          <w:sz w:val="17"/>
          <w:szCs w:val="13"/>
        </w:rPr>
        <w:t xml:space="preserve">tikslas. Garantas neatsako, jei įrankis pasirinktas netinkamai pagal paskirtį ir</w:t>
      </w:r>
    </w:p>
    <w:p>
      <w:pPr>
        <w:jc w:val="both"/>
        <w:rPr>
          <w:rFonts w:ascii="ArialMT" w:hAnsi="ArialMT" w:cs="Arial"/>
          <w:sz w:val="17"/>
          <w:szCs w:val="13"/>
        </w:rPr>
      </w:pPr>
      <w:r>
        <w:rPr>
          <w:rFonts w:ascii="ArialMT" w:hAnsi="ArialMT" w:cs="Arial"/>
          <w:sz w:val="17"/>
          <w:szCs w:val="13"/>
        </w:rPr>
        <w:t xml:space="preserve">piktnaudžiavimas.</w:t>
      </w:r>
    </w:p>
    <w:p>
      <w:pPr>
        <w:jc w:val="both"/>
        <w:rPr>
          <w:rFonts w:ascii="ArialMT" w:hAnsi="ArialMT" w:cs="Arial"/>
          <w:sz w:val="17"/>
          <w:szCs w:val="13"/>
        </w:rPr>
      </w:pPr>
      <w:r>
        <w:rPr>
          <w:rFonts w:ascii="Arial-BoldMT" w:hAnsi="Arial-BoldMT" w:cs="Arial"/>
          <w:b/>
          <w:bCs/>
          <w:sz w:val="17"/>
          <w:szCs w:val="13"/>
        </w:rPr>
        <w:t xml:space="preserve">(4) </w:t>
      </w:r>
      <w:r>
        <w:rPr>
          <w:rFonts w:ascii="ArialMT" w:hAnsi="ArialMT" w:cs="Arial"/>
          <w:sz w:val="17"/>
          <w:szCs w:val="13"/>
        </w:rPr>
        <w:t xml:space="preserve">Dėl </w:t>
      </w:r>
      <w:r>
        <w:rPr>
          <w:rFonts w:ascii="ArialMT" w:hAnsi="ArialMT" w:cs="Arial"/>
          <w:sz w:val="17"/>
          <w:szCs w:val="13"/>
        </w:rPr>
        <w:t xml:space="preserve">natūralaus eksploatacinių medžiagų nusidėvėjimo garantija netaikoma tokiems elementams kaip kabeliai, akumuliatoriai, įkrovikliai, mygtukai, rankenėlės, jungikliai ir pan.</w:t>
      </w:r>
    </w:p>
    <w:p>
      <w:pPr>
        <w:jc w:val="both"/>
        <w:rPr>
          <w:rFonts w:ascii="ArialMT" w:hAnsi="ArialMT" w:cs="Arial"/>
          <w:sz w:val="17"/>
          <w:szCs w:val="13"/>
        </w:rPr>
      </w:pPr>
      <w:r>
        <w:rPr>
          <w:rFonts w:ascii="Arial-BoldMT" w:hAnsi="Arial-BoldMT" w:cs="Arial"/>
          <w:b/>
          <w:bCs/>
          <w:sz w:val="17"/>
          <w:szCs w:val="13"/>
        </w:rPr>
        <w:t xml:space="preserve">(5) </w:t>
      </w:r>
      <w:r>
        <w:rPr>
          <w:rFonts w:ascii="ArialMT" w:hAnsi="ArialMT" w:cs="Arial"/>
          <w:sz w:val="17"/>
          <w:szCs w:val="13"/>
        </w:rPr>
        <w:t xml:space="preserve">Klientas pristato prekes į tarnybą savo sąskaita.</w:t>
      </w:r>
    </w:p>
    <w:p>
      <w:pPr>
        <w:jc w:val="both"/>
        <w:rPr>
          <w:rFonts w:ascii="ArialMT" w:hAnsi="ArialMT" w:cs="Arial"/>
          <w:sz w:val="17"/>
          <w:szCs w:val="13"/>
        </w:rPr>
      </w:pPr>
      <w:r>
        <w:rPr>
          <w:rFonts w:ascii="ArialMT" w:hAnsi="ArialMT" w:cs="Arial"/>
          <w:sz w:val="17"/>
          <w:szCs w:val="13"/>
        </w:rPr>
        <w:t xml:space="preserve">Prietaisas į </w:t>
      </w:r>
      <w:r>
        <w:rPr>
          <w:rFonts w:ascii="ArialMT" w:hAnsi="ArialMT" w:cs="Arial"/>
          <w:sz w:val="17"/>
          <w:szCs w:val="13"/>
        </w:rPr>
        <w:t xml:space="preserve">techninės priežiūros centrą </w:t>
      </w:r>
      <w:r>
        <w:rPr>
          <w:rFonts w:ascii="ArialMT" w:hAnsi="ArialMT" w:cs="Arial"/>
          <w:sz w:val="17"/>
          <w:szCs w:val="13"/>
        </w:rPr>
        <w:t xml:space="preserve">turi būti pristatytas </w:t>
      </w:r>
      <w:r>
        <w:rPr>
          <w:rFonts w:ascii="ArialMT" w:hAnsi="ArialMT" w:cs="Arial"/>
          <w:sz w:val="17"/>
          <w:szCs w:val="13"/>
        </w:rPr>
        <w:t xml:space="preserve">originalioje gamyklinėje pakuotėje arba pakaitinėje pakuotėje, apsaugančioje prekę nuo išorinių pažeidimų</w:t>
      </w:r>
      <w:r>
        <w:rPr>
          <w:rFonts w:ascii="Arial-BoldMT" w:hAnsi="Arial-BoldMT" w:cs="Arial"/>
          <w:b/>
          <w:bCs/>
          <w:sz w:val="17"/>
          <w:szCs w:val="13"/>
        </w:rPr>
        <w:t xml:space="preserve">.</w:t>
      </w:r>
    </w:p>
    <w:p>
      <w:pPr>
        <w:jc w:val="both"/>
        <w:rPr>
          <w:rFonts w:ascii="ArialMT" w:hAnsi="ArialMT" w:cs="Arial"/>
          <w:sz w:val="17"/>
          <w:szCs w:val="13"/>
        </w:rPr>
      </w:pPr>
      <w:r>
        <w:rPr>
          <w:rFonts w:ascii="Arial-BoldMT" w:hAnsi="Arial-BoldMT" w:cs="Arial"/>
          <w:b/>
          <w:bCs/>
          <w:sz w:val="17"/>
          <w:szCs w:val="13"/>
        </w:rPr>
        <w:t xml:space="preserve">7. </w:t>
      </w:r>
      <w:r>
        <w:rPr>
          <w:rFonts w:ascii="ArialMT" w:hAnsi="ArialMT" w:cs="Arial"/>
          <w:sz w:val="17"/>
          <w:szCs w:val="13"/>
        </w:rPr>
        <w:t xml:space="preserve">pakuotė turi būti paženklinta prekių identifikavimo numeriu, nurodytu pardavimo dieną.</w:t>
      </w:r>
    </w:p>
    <w:p>
      <w:pPr>
        <w:jc w:val="both"/>
        <w:rPr>
          <w:rFonts w:ascii="ArialMT" w:hAnsi="ArialMT" w:cs="Arial"/>
          <w:sz w:val="17"/>
          <w:szCs w:val="13"/>
        </w:rPr>
      </w:pPr>
      <w:r>
        <w:rPr>
          <w:rFonts w:ascii="Arial-BoldMT" w:hAnsi="Arial-BoldMT" w:cs="Arial"/>
          <w:b/>
          <w:bCs/>
          <w:sz w:val="17"/>
          <w:szCs w:val="13"/>
        </w:rPr>
        <w:t xml:space="preserve">8. </w:t>
      </w:r>
      <w:r>
        <w:rPr>
          <w:rFonts w:ascii="ArialMT" w:hAnsi="ArialMT" w:cs="Arial"/>
          <w:sz w:val="17"/>
          <w:szCs w:val="13"/>
        </w:rPr>
        <w:t xml:space="preserve">prekės bus priimtos </w:t>
      </w:r>
      <w:r>
        <w:rPr>
          <w:rFonts w:ascii="ArialMT" w:hAnsi="ArialMT" w:cs="Arial"/>
          <w:sz w:val="17"/>
          <w:szCs w:val="13"/>
        </w:rPr>
        <w:t xml:space="preserve">aptarnauti pateikus pirkimo įrodymą.</w:t>
      </w:r>
    </w:p>
    <w:p>
      <w:pPr>
        <w:jc w:val="both"/>
        <w:rPr>
          <w:rFonts w:ascii="ArialMT" w:hAnsi="ArialMT" w:cs="Arial"/>
          <w:sz w:val="17"/>
          <w:szCs w:val="13"/>
        </w:rPr>
      </w:pPr>
      <w:r>
        <w:rPr>
          <w:rFonts w:ascii="Arial-BoldMT" w:hAnsi="Arial-BoldMT" w:cs="Arial"/>
          <w:b/>
          <w:bCs/>
          <w:sz w:val="17"/>
          <w:szCs w:val="13"/>
        </w:rPr>
        <w:t xml:space="preserve">9. </w:t>
      </w:r>
      <w:r>
        <w:rPr>
          <w:rFonts w:ascii="ArialMT" w:hAnsi="ArialMT" w:cs="Arial"/>
          <w:sz w:val="17"/>
          <w:szCs w:val="13"/>
        </w:rPr>
        <w:t xml:space="preserve">Prekių remontas pratęsiamas iki visų dokumentų pristatymo tarnybai laiko.</w:t>
      </w:r>
    </w:p>
    <w:p>
      <w:pPr>
        <w:jc w:val="both"/>
        <w:rPr>
          <w:rFonts w:ascii="ArialMT" w:hAnsi="ArialMT" w:cs="Arial"/>
          <w:sz w:val="17"/>
          <w:szCs w:val="13"/>
        </w:rPr>
      </w:pPr>
      <w:r>
        <w:rPr>
          <w:rFonts w:ascii="ArialMT" w:hAnsi="ArialMT" w:cs="Arial"/>
          <w:sz w:val="17"/>
          <w:szCs w:val="13"/>
        </w:rPr>
        <w:t xml:space="preserve">Jei klientas neturi visų dokumentų, jis turėtų informuoti aptarnavimo centrą apie savo sprendimą </w:t>
      </w:r>
      <w:r>
        <w:rPr>
          <w:rFonts w:ascii="ArialMT" w:hAnsi="ArialMT" w:cs="Arial"/>
          <w:sz w:val="17"/>
          <w:szCs w:val="13"/>
        </w:rPr>
        <w:t xml:space="preserve">remontuoti prietaisą ir raštu nurodyti vieną iš aptarnavimo centro </w:t>
      </w:r>
      <w:r>
        <w:rPr>
          <w:rFonts w:ascii="ArialMT" w:hAnsi="ArialMT" w:cs="Arial"/>
          <w:sz w:val="17"/>
          <w:szCs w:val="13"/>
        </w:rPr>
        <w:t xml:space="preserve">nurodytų sprendimų</w:t>
      </w:r>
      <w:r>
        <w:rPr>
          <w:rFonts w:ascii="Arial-BoldMT" w:hAnsi="Arial-BoldMT" w:cs="Arial"/>
          <w:b/>
          <w:bCs/>
          <w:sz w:val="17"/>
          <w:szCs w:val="13"/>
        </w:rPr>
        <w:t xml:space="preserve">.</w:t>
      </w:r>
    </w:p>
    <w:p>
      <w:pPr>
        <w:jc w:val="both"/>
        <w:rPr>
          <w:rFonts w:ascii="ArialMT" w:hAnsi="ArialMT" w:cs="Arial"/>
          <w:sz w:val="17"/>
          <w:szCs w:val="13"/>
        </w:rPr>
      </w:pPr>
      <w:r>
        <w:rPr>
          <w:rFonts w:ascii="ArialMT" w:hAnsi="ArialMT" w:cs="Arial"/>
          <w:sz w:val="17"/>
          <w:szCs w:val="13"/>
        </w:rPr>
        <w:t xml:space="preserve">Grąžinamas arba aptarnaujamas gaminys turi būti sukomplektuotas. Pakuotėje turėtų būti gaminys su visomis įsigytomis sudedamosiomis dalimis</w:t>
      </w:r>
      <w:r>
        <w:rPr>
          <w:rFonts w:ascii="ArialMT" w:hAnsi="ArialMT" w:cs="Arial"/>
          <w:sz w:val="17"/>
          <w:szCs w:val="13"/>
        </w:rPr>
        <w:t xml:space="preserve">.</w:t>
      </w:r>
    </w:p>
    <w:p>
      <w:pPr>
        <w:jc w:val="both"/>
        <w:rPr>
          <w:rFonts w:ascii="ArialMT" w:hAnsi="ArialMT" w:cs="Arial"/>
          <w:sz w:val="17"/>
          <w:szCs w:val="13"/>
        </w:rPr>
      </w:pPr>
      <w:r>
        <w:rPr>
          <w:rFonts w:ascii="ArialMT" w:hAnsi="ArialMT" w:cs="Arial"/>
          <w:sz w:val="17"/>
          <w:szCs w:val="13"/>
        </w:rPr>
        <w:t xml:space="preserve">Nepilnos komplektacijos gaminių siuntimas atgal gali pratęsti remonto laikotarpį arba padaryti jį neįmanomą</w:t>
      </w:r>
      <w:r>
        <w:rPr>
          <w:rFonts w:ascii="Arial-BoldMT" w:hAnsi="Arial-BoldMT" w:cs="Arial"/>
          <w:b/>
          <w:bCs/>
          <w:sz w:val="17"/>
          <w:szCs w:val="13"/>
        </w:rPr>
        <w:t xml:space="preserve">.</w:t>
      </w:r>
    </w:p>
    <w:p>
      <w:pPr>
        <w:jc w:val="both"/>
        <w:rPr>
          <w:rFonts w:ascii="ArialMT" w:hAnsi="ArialMT" w:cs="Arial"/>
          <w:sz w:val="17"/>
          <w:szCs w:val="13"/>
        </w:rPr>
      </w:pPr>
      <w:r>
        <w:rPr>
          <w:rFonts w:ascii="Arial-BoldMT" w:hAnsi="Arial-BoldMT" w:cs="Arial"/>
          <w:b/>
          <w:bCs/>
          <w:sz w:val="17"/>
          <w:szCs w:val="13"/>
        </w:rPr>
        <w:t xml:space="preserve">13. </w:t>
      </w:r>
      <w:r>
        <w:rPr>
          <w:rFonts w:ascii="ArialMT" w:hAnsi="ArialMT" w:cs="Arial"/>
          <w:sz w:val="17"/>
          <w:szCs w:val="13"/>
        </w:rPr>
        <w:t xml:space="preserve">defektai, pastebėti garantiniu laikotarpiu, bus pašalinti ne vėliau kaip per 14 dienų nuo įrangos priėmimo naudoti dienos.</w:t>
      </w:r>
    </w:p>
    <w:p>
      <w:pPr>
        <w:jc w:val="both"/>
        <w:rPr>
          <w:rFonts w:ascii="ArialMT" w:hAnsi="ArialMT" w:cs="Arial"/>
          <w:sz w:val="17"/>
          <w:szCs w:val="13"/>
        </w:rPr>
      </w:pPr>
      <w:r>
        <w:rPr>
          <w:rFonts w:ascii="ArialMT" w:hAnsi="ArialMT" w:cs="Arial"/>
          <w:sz w:val="17"/>
          <w:szCs w:val="13"/>
        </w:rPr>
        <w:t xml:space="preserve">paslaugos. Jei atsarginių dalių nėra, </w:t>
      </w:r>
      <w:r>
        <w:rPr>
          <w:rFonts w:ascii="ArialMT" w:hAnsi="ArialMT" w:cs="Arial"/>
          <w:sz w:val="17"/>
          <w:szCs w:val="13"/>
        </w:rPr>
        <w:t xml:space="preserve">remonto laikas gali pailgėti, kol bus surastos dalys.</w:t>
      </w:r>
    </w:p>
    <w:p>
      <w:pPr>
        <w:jc w:val="both"/>
        <w:rPr>
          <w:rFonts w:ascii="Arial-BoldMT" w:hAnsi="Arial-BoldMT" w:cs="Arial"/>
          <w:b/>
          <w:sz w:val="17"/>
          <w:szCs w:val="13"/>
        </w:rPr>
      </w:pPr>
      <w:r>
        <w:rPr>
          <w:rFonts w:ascii="Arial-BoldMT" w:hAnsi="Arial-BoldMT" w:cs="Arial"/>
          <w:b/>
          <w:sz w:val="17"/>
          <w:szCs w:val="13"/>
        </w:rPr>
        <w:t xml:space="preserve">14. </w:t>
      </w:r>
      <w:r>
        <w:rPr>
          <w:rFonts w:ascii="ArialMT" w:hAnsi="ArialMT" w:cs="Arial"/>
          <w:sz w:val="17"/>
          <w:szCs w:val="13"/>
        </w:rPr>
        <w:t xml:space="preserve">Pretenzijos pagal garantiją, laidavimo ir pirkimo-pardavimo sutartį priimamos tik remiantis pirkimo įrodymu, kuriame nurodyta įsigyto įrankio tapatybė. </w:t>
      </w:r>
      <w:r>
        <w:rPr>
          <w:rFonts w:ascii="Arial-BoldMT" w:hAnsi="Arial-BoldMT" w:cs="Arial"/>
          <w:b/>
          <w:sz w:val="17"/>
          <w:szCs w:val="13"/>
        </w:rPr>
        <w:t xml:space="preserve">Garantija galioja su </w:t>
      </w:r>
      <w:r>
        <w:rPr>
          <w:rFonts w:ascii="Arial-BoldMT" w:hAnsi="Arial-BoldMT" w:cs="Arial"/>
          <w:b/>
          <w:sz w:val="17"/>
          <w:szCs w:val="13"/>
        </w:rPr>
        <w:t xml:space="preserve">pirkimo </w:t>
      </w:r>
      <w:r>
        <w:rPr>
          <w:rFonts w:ascii="Arial-BoldMT" w:hAnsi="Arial-BoldMT" w:cs="Arial"/>
          <w:b/>
          <w:sz w:val="17"/>
          <w:szCs w:val="13"/>
        </w:rPr>
        <w:t xml:space="preserve">įrodymu!</w:t>
      </w:r>
    </w:p>
    <w:p>
      <w:pPr>
        <w:jc w:val="both"/>
        <w:rPr>
          <w:rFonts w:ascii="ArialMT" w:hAnsi="ArialMT" w:cs="Arial"/>
          <w:sz w:val="17"/>
          <w:szCs w:val="13"/>
        </w:rPr>
      </w:pPr>
      <w:r>
        <w:rPr>
          <w:rFonts w:ascii="Arial-BoldMT" w:hAnsi="Arial-BoldMT" w:cs="Arial"/>
          <w:b/>
          <w:bCs/>
          <w:sz w:val="17"/>
          <w:szCs w:val="13"/>
        </w:rPr>
        <w:t xml:space="preserve">15 Jei </w:t>
      </w:r>
      <w:r>
        <w:rPr>
          <w:rFonts w:ascii="ArialMT" w:hAnsi="ArialMT" w:cs="Arial"/>
          <w:sz w:val="17"/>
          <w:szCs w:val="13"/>
        </w:rPr>
        <w:t xml:space="preserve">techninės priežiūros centras nustato, kad gedimo neįmanoma pašalinti arba kad tas pats gedimas pasikartoja nepaisant trijų remonto darbų, klientas gaus naują prietaisą.</w:t>
      </w:r>
    </w:p>
    <w:p>
      <w:pPr>
        <w:jc w:val="both"/>
        <w:rPr>
          <w:rFonts w:ascii="ArialMT" w:hAnsi="ArialMT" w:cs="Arial"/>
          <w:sz w:val="17"/>
          <w:szCs w:val="13"/>
        </w:rPr>
      </w:pPr>
      <w:r>
        <w:rPr>
          <w:rFonts w:ascii="Arial-BoldMT" w:hAnsi="Arial-BoldMT" w:cs="Arial"/>
          <w:b/>
          <w:bCs/>
          <w:sz w:val="17"/>
          <w:szCs w:val="13"/>
        </w:rPr>
        <w:t xml:space="preserve">(16) </w:t>
      </w:r>
      <w:r>
        <w:rPr>
          <w:rFonts w:ascii="ArialMT" w:hAnsi="ArialMT" w:cs="Arial"/>
          <w:sz w:val="17"/>
          <w:szCs w:val="13"/>
        </w:rPr>
        <w:t xml:space="preserve">Garantija nesuteikia pirkėjui teisės reikalauti atlyginti </w:t>
      </w:r>
      <w:r>
        <w:rPr>
          <w:rFonts w:ascii="ArialMT" w:hAnsi="ArialMT" w:cs="Arial"/>
          <w:sz w:val="17"/>
          <w:szCs w:val="13"/>
        </w:rPr>
        <w:t xml:space="preserve">su žala susijusias </w:t>
      </w:r>
      <w:r>
        <w:rPr>
          <w:rFonts w:ascii="ArialMT" w:hAnsi="ArialMT" w:cs="Arial"/>
          <w:sz w:val="17"/>
          <w:szCs w:val="13"/>
        </w:rPr>
        <w:t xml:space="preserve">negautas </w:t>
      </w:r>
      <w:r>
        <w:rPr>
          <w:rFonts w:ascii="ArialMT" w:hAnsi="ArialMT" w:cs="Arial"/>
          <w:sz w:val="17"/>
          <w:szCs w:val="13"/>
        </w:rPr>
        <w:t xml:space="preserve">pajamas.</w:t>
      </w:r>
    </w:p>
    <w:p>
      <w:pPr>
        <w:jc w:val="both"/>
        <w:rPr>
          <w:rFonts w:ascii="ArialMT" w:hAnsi="ArialMT" w:cs="Arial"/>
          <w:sz w:val="17"/>
          <w:szCs w:val="13"/>
        </w:rPr>
      </w:pPr>
      <w:r>
        <w:rPr>
          <w:rFonts w:ascii="Arial-BoldMT" w:hAnsi="Arial-BoldMT" w:cs="Arial"/>
          <w:b/>
          <w:bCs/>
          <w:sz w:val="17"/>
          <w:szCs w:val="13"/>
        </w:rPr>
        <w:t xml:space="preserve">(17) </w:t>
      </w:r>
      <w:r>
        <w:rPr>
          <w:rFonts w:ascii="ArialMT" w:hAnsi="ArialMT" w:cs="Arial"/>
          <w:sz w:val="17"/>
          <w:szCs w:val="13"/>
        </w:rPr>
        <w:t xml:space="preserve">Ši garantija nepanaikina, neapriboja ir nesustabdo pirkėjo teisių pagal 2002 m. liepos 27 d. įstatymą. (2002 m. rugsėjo 5 d. Oficialusis leidinys Nr. 141, pozicija 1176).</w:t>
      </w:r>
    </w:p>
    <w:p>
      <w:pPr>
        <w:jc w:val="both"/>
        <w:rPr>
          <w:rFonts w:ascii="ArialMT" w:hAnsi="ArialMT" w:cs="Arial"/>
          <w:sz w:val="17"/>
          <w:szCs w:val="13"/>
        </w:rPr>
      </w:pPr>
      <w:r>
        <w:rPr>
          <w:rFonts w:ascii="Arial-BoldMT" w:hAnsi="Arial-BoldMT" w:cs="Arial"/>
          <w:b/>
          <w:bCs/>
          <w:sz w:val="17"/>
          <w:szCs w:val="13"/>
        </w:rPr>
        <w:t xml:space="preserve">(19) </w:t>
      </w:r>
      <w:r>
        <w:rPr>
          <w:rFonts w:ascii="ArialMT" w:hAnsi="ArialMT" w:cs="Arial"/>
          <w:sz w:val="17"/>
          <w:szCs w:val="13"/>
        </w:rPr>
        <w:t xml:space="preserve">Nereglamentuotais klausimais </w:t>
      </w:r>
      <w:r>
        <w:rPr>
          <w:rFonts w:ascii="ArialMT" w:hAnsi="ArialMT" w:cs="Arial"/>
          <w:sz w:val="17"/>
          <w:szCs w:val="13"/>
        </w:rPr>
        <w:t xml:space="preserve">taikomos atitinkamos 2002 m. liepos 27 d. Įstatymo nuostatos: Dėl konkrečių vartojimo pirkimo-pardavimo sąlygų ir Civilinio kodekso pakeitimų.</w:t>
      </w:r>
    </w:p>
    <w:p w:rsidR="00153EA2">
      <w:pPr>
        <w:jc w:val="both"/>
        <w:rPr>
          <w:rFonts w:ascii="ArialMT" w:hAnsi="ArialMT" w:cs="Arial"/>
          <w:sz w:val="17"/>
          <w:szCs w:val="13"/>
        </w:rPr>
      </w:pPr>
    </w:p>
    <w:p>
      <w:pPr>
        <w:jc w:val="both"/>
        <w:rPr>
          <w:rFonts w:ascii="ArialMT" w:hAnsi="ArialMT" w:cs="Arial"/>
          <w:sz w:val="17"/>
          <w:szCs w:val="13"/>
        </w:rPr>
      </w:pPr>
      <w:r>
        <w:rPr>
          <w:rFonts w:ascii="ArialMT" w:hAnsi="ArialMT" w:cs="Arial"/>
          <w:sz w:val="17"/>
          <w:szCs w:val="13"/>
        </w:rPr>
        <w:t xml:space="preserve">GAMINTOJO ĮGALIOTASIS ATSTOVAS:</w:t>
      </w:r>
    </w:p>
    <w:p>
      <w:pPr>
        <w:jc w:val="both"/>
        <w:rPr>
          <w:rFonts w:hint="eastAsia" w:ascii="ArialMT" w:hAnsi="ArialMT" w:cs="Arial"/>
          <w:sz w:val="17"/>
          <w:szCs w:val="13"/>
        </w:rPr>
      </w:pPr>
      <w:r>
        <w:rPr>
          <w:rFonts w:hint="eastAsia" w:ascii="ArialMT" w:hAnsi="ArialMT" w:cs="Arial"/>
          <w:sz w:val="17"/>
          <w:szCs w:val="13"/>
        </w:rPr>
        <w:t xml:space="preserve">Foreintrade S.A</w:t>
      </w:r>
    </w:p>
    <w:p>
      <w:pPr>
        <w:jc w:val="both"/>
        <w:rPr>
          <w:rFonts w:ascii="ArialMT" w:hAnsi="ArialMT" w:cs="Arial"/>
          <w:sz w:val="26"/>
          <w:szCs w:val="18"/>
        </w:rPr>
      </w:pPr>
      <w:r>
        <w:rPr>
          <w:rFonts w:hint="eastAsia" w:ascii="ArialMT" w:hAnsi="ArialMT" w:cs="Arial"/>
          <w:sz w:val="17"/>
          <w:szCs w:val="13"/>
        </w:rPr>
        <w:t xml:space="preserve">JANÓWEK</w:t>
      </w:r>
      <w:r>
        <w:rPr>
          <w:rFonts w:hint="eastAsia" w:ascii="ArialMT" w:hAnsi="ArialMT" w:cs="Arial"/>
          <w:sz w:val="17"/>
          <w:szCs w:val="13"/>
        </w:rPr>
        <w:t xml:space="preserve">, UL.MODRZEWIOWA 54 </w:t>
      </w:r>
      <w:r>
        <w:rPr>
          <w:rFonts w:hint="eastAsia" w:ascii="ArialMT" w:hAnsi="ArialMT" w:cs="Arial"/>
          <w:sz w:val="17"/>
          <w:szCs w:val="13"/>
        </w:rPr>
        <w:t xml:space="preserve">05-555 </w:t>
      </w:r>
      <w:r>
        <w:rPr>
          <w:rFonts w:hint="eastAsia" w:ascii="ArialMT" w:hAnsi="ArialMT" w:cs="Arial"/>
          <w:sz w:val="17"/>
          <w:szCs w:val="13"/>
        </w:rPr>
        <w:t xml:space="preserve">TARCZYN </w:t>
      </w:r>
    </w:p>
    <w:p w:rsidR="00153EA2">
      <w:pPr>
        <w:jc w:val="both"/>
        <w:rPr>
          <w:rFonts w:ascii="ArialMT" w:hAnsi="ArialMT" w:cs="Arial"/>
          <w:sz w:val="26"/>
          <w:szCs w:val="18"/>
        </w:rPr>
      </w:pPr>
    </w:p>
    <w:p>
      <w:pPr>
        <w:ind w:start="705"/>
        <w:jc w:val="both"/>
        <w:rPr>
          <w:rFonts w:ascii="ArialMT" w:hAnsi="ArialMT" w:cs="Arial"/>
          <w:szCs w:val="18"/>
        </w:rPr>
      </w:pPr>
      <w:r>
        <w:rPr>
          <w:rFonts w:ascii="ArialMT" w:hAnsi="ArialMT" w:cs="Arial"/>
          <w:szCs w:val="18"/>
        </w:rPr>
        <w:pict>
          <v:shape id="图片模式47" style="width:23.25pt;height:27pt;margin-top:-0.15pt;margin-left:-0.35pt;position:absolute;z-index:-251658240" o:spid="_x0000_s1052" o:allowincell="f" filled="f" stroked="f" type="#_x0000_t75">
            <v:imagedata o:title="" r:id="rId27"/>
            <v:path o:extrusionok="f"/>
            <o:lock v:ext="edit" aspectratio="t"/>
          </v:shape>
        </w:pict>
      </w:r>
      <w:r>
        <w:rPr>
          <w:rFonts w:ascii="ArialMT" w:hAnsi="ArialMT" w:cs="Arial"/>
          <w:szCs w:val="18"/>
        </w:rPr>
        <w:t xml:space="preserve">Įspėjimas: pavaizduotas simbolis reiškia, kad draudžiama naudotą įrangą dėti kartu su kitomis atliekomis (gresia bauda). Elektros ir elektroninėje įrangoje esantys pavojingi komponentai daro neigiamą poveikį aplinkai ir </w:t>
      </w:r>
      <w:r>
        <w:rPr>
          <w:rFonts w:ascii="ArialMT" w:hAnsi="ArialMT" w:cs="Arial"/>
          <w:szCs w:val="18"/>
        </w:rPr>
        <w:t xml:space="preserve">žmonių sveikatai.</w:t>
      </w:r>
    </w:p>
    <w:p w:rsidR="00153EA2">
      <w:pPr>
        <w:ind w:start="705"/>
        <w:jc w:val="both"/>
        <w:rPr>
          <w:rFonts w:ascii="ArialMT" w:hAnsi="ArialMT" w:cs="Arial"/>
          <w:sz w:val="16"/>
          <w:szCs w:val="18"/>
        </w:rPr>
      </w:pPr>
    </w:p>
    <w:p>
      <w:pPr>
        <w:jc w:val="both"/>
        <w:rPr>
          <w:rFonts w:ascii="ArialMT" w:hAnsi="ArialMT" w:cs="Arial"/>
          <w:szCs w:val="18"/>
        </w:rPr>
      </w:pPr>
      <w:r>
        <w:rPr>
          <w:rFonts w:ascii="ArialMT" w:hAnsi="ArialMT" w:cs="Arial"/>
          <w:szCs w:val="18"/>
        </w:rPr>
        <w:t xml:space="preserve">Namų ūkis turėtų prisidėti prie įrangos atliekų panaudojimo ir pakartotinio naudojimo (perdirbimo). Lenkijoje ir Europoje jau veikia įrangos atliekų </w:t>
      </w:r>
      <w:r>
        <w:rPr>
          <w:rFonts w:ascii="ArialMT" w:hAnsi="ArialMT" w:cs="Arial"/>
          <w:szCs w:val="18"/>
        </w:rPr>
        <w:t xml:space="preserve">surinkimo sistema, pagal kurią visos minėtos įrangos pardavimo vietos </w:t>
      </w:r>
      <w:r>
        <w:rPr>
          <w:rFonts w:ascii="ArialMT" w:hAnsi="ArialMT" w:cs="Arial"/>
          <w:szCs w:val="18"/>
        </w:rPr>
        <w:t xml:space="preserve">privalo priimti įrangos atliekas. Be to, yra minėtos įrangos surinkimo punktai.</w:t>
      </w:r>
    </w:p>
    <w:p w:rsidR="00153EA2">
      <w:pPr>
        <w:rPr>
          <w:rFonts w:ascii="ArialMT" w:hAnsi="ArialMT" w:cs="Arial"/>
          <w:szCs w:val="18"/>
        </w:rPr>
      </w:pPr>
    </w:p>
    <w:p>
      <w:pPr>
        <w:jc w:val="both"/>
        <w:rPr>
          <w:rFonts w:ascii="ArialMT" w:hAnsi="ArialMT" w:cs="Arial"/>
        </w:rPr>
      </w:pPr>
      <w:r>
        <w:rPr>
          <w:rFonts w:ascii="ArialMT" w:hAnsi="ArialMT" w:cs="Arial"/>
          <w:szCs w:val="18"/>
        </w:rPr>
        <w:t xml:space="preserve">Niekada neišmeskite bet kokių baterijų ir įkraunamų baterijų - joms taikomos specialios perdirbimo ir šalinimo taisyklės. Draudžiama elektrinius įrankius išmesti į šiukšlių dėžę. Pagal </w:t>
      </w:r>
      <w:r>
        <w:rPr>
          <w:rFonts w:ascii="ArialMT" w:hAnsi="ArialMT" w:cs="Arial"/>
          <w:szCs w:val="18"/>
        </w:rPr>
        <w:t xml:space="preserve">Europos direktyvą 2002/96/EB dėl </w:t>
      </w:r>
      <w:r>
        <w:rPr>
          <w:rFonts w:ascii="ArialMT" w:hAnsi="ArialMT" w:cs="Arial"/>
        </w:rPr>
        <w:t xml:space="preserve">elektrinių įrankių ir elektroninės įrangos laužo ir jos pakeitimo į nacionalinę teisę elektriniai įrankiai turi būti surenkami atskirai ir atiduodami į perdirbimo centrą.</w:t>
      </w:r>
    </w:p>
    <w:p w:rsidR="00153EA2">
      <w:pPr>
        <w:jc w:val="both"/>
        <w:rPr>
          <w:rFonts w:ascii="ArialMT" w:hAnsi="ArialMT" w:cs="Arial"/>
          <w:sz w:val="26"/>
          <w:szCs w:val="18"/>
        </w:rPr>
      </w:pPr>
    </w:p>
    <w:p w:rsidR="00153EA2">
      <w:pPr>
        <w:jc w:val="both"/>
        <w:rPr>
          <w:rFonts w:ascii="ArialMT" w:hAnsi="ArialMT" w:cs="Arial"/>
          <w:sz w:val="26"/>
          <w:szCs w:val="18"/>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p>
    <w:p w:rsidR="00153EA2">
      <w:pPr>
        <w:rPr>
          <w:sz w:val="20"/>
        </w:rPr>
      </w:pPr>
      <w:r>
        <w:rPr>
          <w:sz w:val="20"/>
        </w:rPr>
        <w:pict>
          <v:shape id="Obraz 16" style="width:129.8pt;height:28.49pt;mso-position-horizontal-relative:page;mso-position-vertical-relative:page" o:spid="_x0000_i1053" filled="f" stroked="f" type="#_x0000_t75">
            <v:imagedata o:title="" r:id="rId4"/>
            <v:path o:extrusionok="f"/>
            <o:lock v:ext="edit" aspectratio="t"/>
          </v:shape>
        </w:pict>
      </w:r>
    </w:p>
    <w:p>
      <w:pPr>
        <w:jc w:val="center"/>
        <w:rPr>
          <w:sz w:val="32"/>
        </w:rPr>
      </w:pPr>
      <w:r>
        <w:rPr>
          <w:sz w:val="32"/>
        </w:rPr>
        <w:t xml:space="preserve">ATITIKTIES DEKLARACIJA</w:t>
      </w:r>
    </w:p>
    <w:p>
      <w:pPr>
        <w:jc w:val="center"/>
        <w:rPr>
          <w:sz w:val="20"/>
        </w:rPr>
      </w:pPr>
      <w:r>
        <w:rPr>
          <w:sz w:val="20"/>
        </w:rPr>
        <w:t xml:space="preserve">Pagal ISO/IEC 22 vadovą ir EN 45014</w:t>
      </w:r>
    </w:p>
    <w:p w:rsidR="00153EA2">
      <w:pPr>
        <w:rPr>
          <w:sz w:val="20"/>
        </w:rPr>
      </w:pPr>
    </w:p>
    <w:p>
      <w:pPr>
        <w:jc w:val="both"/>
        <w:rPr>
          <w:rFonts w:hint="eastAsia" w:ascii="ArialMT" w:hAnsi="ArialMT" w:cs="Arial"/>
          <w:sz w:val="17"/>
          <w:szCs w:val="13"/>
        </w:rPr>
      </w:pPr>
      <w:r>
        <w:rPr>
          <w:b/>
          <w:sz w:val="20"/>
        </w:rPr>
        <w:t xml:space="preserve">Įgaliotasis gamintojo atstovas</w:t>
      </w:r>
      <w:r>
        <w:rPr>
          <w:sz w:val="20"/>
        </w:rPr>
        <w:t xml:space="preserve">: </w:t>
      </w:r>
      <w:r>
        <w:rPr>
          <w:rFonts w:hint="eastAsia" w:ascii="ArialMT" w:hAnsi="ArialMT" w:cs="Arial"/>
          <w:sz w:val="17"/>
          <w:szCs w:val="13"/>
        </w:rPr>
        <w:t xml:space="preserve">Foreintrade S.A.</w:t>
      </w:r>
    </w:p>
    <w:p>
      <w:pPr>
        <w:jc w:val="both"/>
        <w:rPr>
          <w:rFonts w:ascii="ArialMT" w:hAnsi="ArialMT" w:cs="Arial"/>
          <w:sz w:val="26"/>
          <w:szCs w:val="18"/>
        </w:rPr>
      </w:pPr>
      <w:r>
        <w:rPr>
          <w:b/>
          <w:sz w:val="20"/>
          <w:lang w:val="en-US"/>
        </w:rPr>
        <w:t xml:space="preserve">Įgaliotojo atstovo adresas </w:t>
      </w:r>
      <w:r>
        <w:rPr>
          <w:rFonts w:hint="eastAsia" w:ascii="ArialMT" w:hAnsi="ArialMT" w:cs="Arial"/>
          <w:sz w:val="17"/>
          <w:szCs w:val="13"/>
        </w:rPr>
        <w:t xml:space="preserve">JANÓWEK</w:t>
      </w:r>
      <w:r>
        <w:rPr>
          <w:rFonts w:hint="eastAsia" w:ascii="ArialMT" w:hAnsi="ArialMT" w:cs="Arial"/>
          <w:sz w:val="17"/>
          <w:szCs w:val="13"/>
        </w:rPr>
        <w:t xml:space="preserve">, UL.MODRZEWIOWA 54 </w:t>
      </w:r>
      <w:r>
        <w:rPr>
          <w:rFonts w:hint="eastAsia" w:ascii="ArialMT" w:hAnsi="ArialMT" w:cs="Arial"/>
          <w:sz w:val="17"/>
          <w:szCs w:val="13"/>
        </w:rPr>
        <w:t xml:space="preserve">05-555 TARCZYN </w:t>
      </w:r>
    </w:p>
    <w:p w:rsidR="00153EA2">
      <w:pPr>
        <w:rPr>
          <w:sz w:val="20"/>
          <w:lang w:val="en-US"/>
        </w:rPr>
      </w:pPr>
    </w:p>
    <w:p w:rsidR="00153EA2">
      <w:pPr>
        <w:rPr>
          <w:sz w:val="20"/>
          <w:lang w:val="en-US"/>
        </w:rPr>
      </w:pPr>
    </w:p>
    <w:p>
      <w:pPr>
        <w:jc w:val="center"/>
      </w:pPr>
      <w:r>
        <w:t xml:space="preserve">MES PAREIŠKIAME, KAD GAMINYS ATITINKA EUROPOS STANDARTUS.</w:t>
      </w:r>
    </w:p>
    <w:p w:rsidR="00153EA2">
      <w:pPr>
        <w:rPr>
          <w:sz w:val="20"/>
        </w:rPr>
      </w:pPr>
    </w:p>
    <w:p>
      <w:pPr>
        <w:rPr>
          <w:sz w:val="20"/>
        </w:rPr>
      </w:pPr>
      <w:r>
        <w:rPr>
          <w:b/>
          <w:sz w:val="20"/>
        </w:rPr>
        <w:t xml:space="preserve">Produkto </w:t>
      </w:r>
      <w:r>
        <w:rPr>
          <w:b/>
          <w:sz w:val="20"/>
        </w:rPr>
        <w:t xml:space="preserve">pavadinimas: </w:t>
      </w:r>
      <w:r>
        <w:rPr>
          <w:sz w:val="20"/>
        </w:rPr>
        <w:t xml:space="preserve">Dujiniai šildytuvai (Kraft&amp;Dele prekės ženklas)</w:t>
      </w:r>
    </w:p>
    <w:p>
      <w:pPr>
        <w:rPr>
          <w:sz w:val="20"/>
        </w:rPr>
      </w:pPr>
      <w:r>
        <w:rPr>
          <w:b/>
          <w:sz w:val="20"/>
        </w:rPr>
        <w:t xml:space="preserve">Modelis </w:t>
      </w:r>
      <w:r>
        <w:rPr>
          <w:sz w:val="20"/>
        </w:rPr>
        <w:t xml:space="preserve">(prekiniai pavadinimai)</w:t>
      </w:r>
      <w:r>
        <w:rPr>
          <w:b/>
          <w:sz w:val="20"/>
        </w:rPr>
        <w:t xml:space="preserve">: </w:t>
      </w:r>
      <w:r>
        <w:rPr>
          <w:sz w:val="20"/>
        </w:rPr>
        <w:t xml:space="preserve">kaip nurodyta vardinėje plokštelėje</w:t>
      </w:r>
    </w:p>
    <w:p>
      <w:pPr>
        <w:rPr>
          <w:sz w:val="20"/>
        </w:rPr>
      </w:pPr>
      <w:r>
        <w:rPr>
          <w:b/>
          <w:sz w:val="20"/>
        </w:rPr>
        <w:t xml:space="preserve">Produkto duomenys</w:t>
      </w:r>
      <w:r>
        <w:rPr>
          <w:sz w:val="20"/>
        </w:rPr>
        <w:t xml:space="preserve">:  </w:t>
      </w:r>
      <w:r>
        <w:rPr>
          <w:sz w:val="20"/>
        </w:rPr>
        <w:tab/>
      </w:r>
      <w:r>
        <w:rPr>
          <w:sz w:val="20"/>
        </w:rPr>
        <w:t xml:space="preserve">kaip pažymėta vardinėje plokštelėje</w:t>
      </w:r>
    </w:p>
    <w:p>
      <w:pPr>
        <w:rPr>
          <w:b/>
          <w:sz w:val="20"/>
        </w:rPr>
      </w:pPr>
      <w:r>
        <w:rPr>
          <w:b/>
          <w:sz w:val="20"/>
        </w:rPr>
        <w:t xml:space="preserve">Deklaracija: </w:t>
      </w:r>
    </w:p>
    <w:p>
      <w:pPr>
        <w:rPr>
          <w:sz w:val="20"/>
        </w:rPr>
      </w:pPr>
      <w:r>
        <w:rPr>
          <w:sz w:val="20"/>
        </w:rPr>
        <w:tab/>
      </w:r>
      <w:r>
        <w:rPr>
          <w:sz w:val="20"/>
        </w:rPr>
        <w:t xml:space="preserve">Gaminys, kuriam taikoma ši deklaracija, </w:t>
      </w:r>
      <w:r>
        <w:rPr>
          <w:sz w:val="20"/>
        </w:rPr>
        <w:t xml:space="preserve">atitinka EB direktyvų reikalavimus:</w:t>
      </w:r>
    </w:p>
    <w:p>
      <w:pPr>
        <w:pStyle w:val="ListParagraph"/>
        <w:numPr>
          <w:ilvl w:val="0"/>
          <w:numId w:val="3"/>
        </w:numPr>
        <w:spacing w:after="200" w:line="276" w:lineRule="auto"/>
        <w:ind w:hanging="360"/>
        <w:rPr>
          <w:sz w:val="20"/>
          <w:lang w:val="en-US"/>
        </w:rPr>
      </w:pPr>
      <w:r>
        <w:rPr>
          <w:rFonts w:hint="eastAsia" w:eastAsia="SimSun"/>
          <w:sz w:val="20"/>
          <w:lang w:val="en-US" w:eastAsia="zh-CN"/>
        </w:rPr>
        <w:t xml:space="preserve">2016/426 </w:t>
      </w:r>
      <w:r>
        <w:rPr>
          <w:rFonts w:eastAsia="SimSun"/>
          <w:sz w:val="20"/>
          <w:lang w:val="en-US" w:eastAsia="zh-CN"/>
        </w:rPr>
        <w:t xml:space="preserve">Dujinį </w:t>
      </w:r>
      <w:r>
        <w:rPr>
          <w:rFonts w:hint="eastAsia" w:eastAsia="SimSun"/>
          <w:sz w:val="20"/>
          <w:lang w:val="en-US" w:eastAsia="zh-CN"/>
        </w:rPr>
        <w:t xml:space="preserve">kurą </w:t>
      </w:r>
      <w:r>
        <w:rPr>
          <w:rFonts w:eastAsia="SimSun"/>
          <w:sz w:val="20"/>
          <w:lang w:val="en-US" w:eastAsia="zh-CN"/>
        </w:rPr>
        <w:t xml:space="preserve">deginantys </w:t>
      </w:r>
      <w:r>
        <w:rPr>
          <w:sz w:val="20"/>
          <w:lang w:val="en-US"/>
        </w:rPr>
        <w:t xml:space="preserve">prietaisai </w:t>
      </w:r>
    </w:p>
    <w:p>
      <w:pPr>
        <w:pStyle w:val="ListParagraph"/>
        <w:numPr>
          <w:ilvl w:val="0"/>
          <w:numId w:val="3"/>
        </w:numPr>
        <w:spacing w:after="200" w:line="276" w:lineRule="auto"/>
        <w:ind w:hanging="360"/>
        <w:rPr>
          <w:sz w:val="20"/>
          <w:lang w:val="en-US"/>
        </w:rPr>
      </w:pPr>
      <w:r>
        <w:rPr>
          <w:sz w:val="20"/>
          <w:lang w:val="en-US"/>
        </w:rPr>
        <w:t xml:space="preserve">2011/65/ES ROHS 2 direktyva</w:t>
      </w:r>
    </w:p>
    <w:p>
      <w:pPr>
        <w:pStyle w:val="ListParagraph"/>
        <w:numPr>
          <w:ilvl w:val="0"/>
          <w:numId w:val="3"/>
        </w:numPr>
        <w:spacing w:after="200" w:line="276" w:lineRule="auto"/>
        <w:ind w:hanging="360"/>
        <w:rPr>
          <w:sz w:val="20"/>
          <w:lang w:val="en-US"/>
        </w:rPr>
      </w:pPr>
      <w:r>
        <w:rPr>
          <w:sz w:val="20"/>
          <w:lang w:val="en-US"/>
        </w:rPr>
        <w:t xml:space="preserve">2000/14/EB Triukšmo emisijos direktyva</w:t>
      </w:r>
    </w:p>
    <w:p>
      <w:pPr>
        <w:rPr>
          <w:b/>
          <w:sz w:val="20"/>
          <w:lang w:val="en-US"/>
        </w:rPr>
      </w:pPr>
      <w:r>
        <w:rPr>
          <w:b/>
          <w:sz w:val="20"/>
          <w:lang w:val="en-US"/>
        </w:rPr>
        <w:t xml:space="preserve">Pagal standartus:</w:t>
      </w:r>
    </w:p>
    <w:p>
      <w:pPr>
        <w:rPr>
          <w:sz w:val="18"/>
          <w:lang w:val="en-US"/>
        </w:rPr>
      </w:pPr>
      <w:r>
        <w:rPr>
          <w:sz w:val="18"/>
          <w:lang w:val="en-US"/>
        </w:rPr>
        <w:t xml:space="preserve">EN 60335-2-102:2006+A2:2016</w:t>
      </w:r>
    </w:p>
    <w:p>
      <w:pPr>
        <w:rPr>
          <w:sz w:val="18"/>
          <w:lang w:val="en-US"/>
        </w:rPr>
      </w:pPr>
      <w:r>
        <w:rPr>
          <w:sz w:val="18"/>
          <w:lang w:val="en-US"/>
        </w:rPr>
        <w:t xml:space="preserve">EN 60335-1:2012+A11:2014 + A12:2017</w:t>
      </w:r>
    </w:p>
    <w:p>
      <w:pPr>
        <w:rPr>
          <w:sz w:val="18"/>
          <w:lang w:val="en-US"/>
        </w:rPr>
      </w:pPr>
      <w:r>
        <w:rPr>
          <w:sz w:val="18"/>
          <w:lang w:val="en-US"/>
        </w:rPr>
        <w:t xml:space="preserve">EN 62233:2008</w:t>
      </w:r>
    </w:p>
    <w:p w:rsidR="00153EA2">
      <w:pPr>
        <w:rPr>
          <w:sz w:val="20"/>
          <w:lang w:val="en-US"/>
        </w:rPr>
      </w:pPr>
    </w:p>
    <w:p>
      <w:pPr>
        <w:rPr>
          <w:sz w:val="20"/>
          <w:lang w:val="en-US"/>
        </w:rPr>
      </w:pPr>
      <w:r>
        <w:rPr>
          <w:sz w:val="20"/>
          <w:lang w:val="en-US"/>
        </w:rPr>
        <w:t xml:space="preserve">Sertifikato numeris 701332_L, kurį </w:t>
      </w:r>
      <w:r>
        <w:rPr>
          <w:sz w:val="20"/>
          <w:lang w:val="en-US"/>
        </w:rPr>
        <w:t xml:space="preserve">išdavė Kiwa Gastec Ltd. (209 kambarys, Nr. 46 Nanxiang 3r Road, Mokslo miestas, plėtros zona, Kinija) 2016 m. balandžio 9 d.</w:t>
      </w:r>
    </w:p>
    <w:p w:rsidR="00153EA2">
      <w:pPr>
        <w:rPr>
          <w:sz w:val="20"/>
          <w:lang w:val="en-US"/>
        </w:rPr>
      </w:pPr>
    </w:p>
    <w:p>
      <w:pPr>
        <w:jc w:val="both"/>
        <w:rPr>
          <w:rFonts w:ascii="ArialMT" w:hAnsi="ArialMT" w:cs="Arial"/>
          <w:sz w:val="26"/>
          <w:szCs w:val="18"/>
        </w:rPr>
      </w:pPr>
      <w:r>
        <w:rPr>
          <w:sz w:val="20"/>
        </w:rPr>
        <w:t xml:space="preserve">Asmuo, atsakingas už techninės dokumentacijos tvarkymą: </w:t>
      </w:r>
      <w:r>
        <w:rPr>
          <w:rFonts w:hint="eastAsia" w:ascii="ArialMT" w:hAnsi="ArialMT" w:cs="Arial"/>
          <w:sz w:val="17"/>
          <w:szCs w:val="13"/>
        </w:rPr>
        <w:t xml:space="preserve">MODRZEWIOWA 54 </w:t>
      </w:r>
      <w:r>
        <w:rPr>
          <w:rFonts w:hint="eastAsia" w:ascii="ArialMT" w:hAnsi="ArialMT" w:cs="Arial"/>
          <w:sz w:val="17"/>
          <w:szCs w:val="13"/>
        </w:rPr>
        <w:t xml:space="preserve">05-555 TARCZYN, </w:t>
      </w:r>
      <w:r>
        <w:rPr>
          <w:sz w:val="20"/>
        </w:rPr>
        <w:t xml:space="preserve">Ma Dong Hui, </w:t>
      </w:r>
      <w:r>
        <w:rPr>
          <w:rFonts w:hint="eastAsia" w:ascii="ArialMT" w:hAnsi="ArialMT" w:cs="Arial"/>
          <w:sz w:val="17"/>
          <w:szCs w:val="13"/>
        </w:rPr>
        <w:t xml:space="preserve">JANÓWEK, </w:t>
      </w:r>
      <w:r>
        <w:rPr>
          <w:rFonts w:hint="eastAsia" w:ascii="ArialMT" w:hAnsi="ArialMT" w:cs="Arial"/>
          <w:sz w:val="17"/>
          <w:szCs w:val="13"/>
        </w:rPr>
        <w:t xml:space="preserve">UL.MODRZEWIOWA 54 </w:t>
      </w:r>
      <w:r>
        <w:rPr>
          <w:rFonts w:hint="eastAsia" w:ascii="ArialMT" w:hAnsi="ArialMT" w:cs="Arial"/>
          <w:sz w:val="17"/>
          <w:szCs w:val="13"/>
        </w:rPr>
        <w:t xml:space="preserve">05-555 TARCZYN </w:t>
      </w:r>
    </w:p>
    <w:p w:rsidR="00153EA2">
      <w:pPr>
        <w:rPr>
          <w:rFonts w:ascii="Arial" w:hAnsi="Arial" w:cs="Arial"/>
          <w:sz w:val="20"/>
          <w:lang w:eastAsia="zh-CN"/>
        </w:rPr>
      </w:pPr>
    </w:p>
    <w:p>
      <w:pPr>
        <w:tabs>
          <w:tab w:val="left" w:pos="2580"/>
        </w:tabs>
        <w:rPr>
          <w:rFonts w:ascii="Arial" w:hAnsi="Arial" w:cs="Arial"/>
          <w:sz w:val="20"/>
          <w:lang w:val="en-US" w:eastAsia="zh-CN"/>
        </w:rPr>
      </w:pPr>
      <w:r>
        <w:rPr>
          <w:rFonts w:ascii="Arial" w:hAnsi="Arial" w:cs="Arial"/>
          <w:sz w:val="20"/>
          <w:lang w:eastAsia="zh-CN"/>
        </w:rPr>
        <w:tab/>
      </w:r>
      <w:r>
        <w:rPr>
          <w:rFonts w:ascii="Arial" w:hAnsi="Arial" w:cs="Arial"/>
          <w:sz w:val="20"/>
          <w:lang w:eastAsia="zh-CN"/>
        </w:rPr>
        <w:t xml:space="preserve">Ma Dong Hui</w:t>
      </w:r>
      <w:r>
        <w:rPr>
          <w:rFonts w:ascii="Arial" w:hAnsi="Arial" w:cs="Arial"/>
          <w:sz w:val="20"/>
          <w:lang w:eastAsia="zh-CN"/>
        </w:rPr>
        <w:t xml:space="preserve">, </w:t>
      </w:r>
      <w:r>
        <w:rPr>
          <w:rFonts w:hint="eastAsia" w:ascii="Arial" w:hAnsi="Arial" w:cs="Arial"/>
          <w:sz w:val="20"/>
          <w:lang w:eastAsia="zh-CN"/>
        </w:rPr>
        <w:t xml:space="preserve">TARCZYN </w:t>
      </w:r>
      <w:r>
        <w:rPr>
          <w:rFonts w:ascii="Arial" w:hAnsi="Arial" w:cs="Arial"/>
          <w:sz w:val="20"/>
          <w:lang w:eastAsia="zh-CN"/>
        </w:rPr>
        <w:t xml:space="preserve">, </w:t>
      </w:r>
      <w:r>
        <w:rPr>
          <w:rFonts w:hint="eastAsia" w:ascii="Arial" w:hAnsi="Arial" w:cs="Arial"/>
          <w:sz w:val="20"/>
          <w:lang w:val="en-US" w:eastAsia="zh-CN"/>
        </w:rPr>
        <w:t xml:space="preserve">2022 </w:t>
      </w:r>
      <w:r>
        <w:rPr>
          <w:rFonts w:hint="eastAsia" w:ascii="Arial" w:hAnsi="Arial" w:cs="Arial"/>
          <w:sz w:val="20"/>
          <w:lang w:val="en-US" w:eastAsia="zh-CN"/>
        </w:rPr>
        <w:t xml:space="preserve">12 </w:t>
      </w:r>
      <w:r>
        <w:rPr>
          <w:rFonts w:hint="eastAsia" w:ascii="Arial" w:hAnsi="Arial" w:cs="Arial"/>
          <w:sz w:val="20"/>
          <w:lang w:val="en-US" w:eastAsia="zh-CN"/>
        </w:rPr>
        <w:t xml:space="preserve">05</w:t>
      </w:r>
    </w:p>
    <w:p w:rsidR="00153EA2">
      <w:pPr>
        <w:ind w:start="360"/>
        <w:jc w:val="center"/>
        <w:rPr>
          <w:rFonts w:ascii="Arial" w:hAnsi="Arial" w:cs="Arial"/>
        </w:rPr>
      </w:pPr>
    </w:p>
    <w:p w:rsidR="00153EA2">
      <w:pPr>
        <w:ind w:start="360"/>
        <w:jc w:val="center"/>
        <w:rPr>
          <w:rFonts w:ascii="Arial" w:hAnsi="Arial" w:cs="Arial"/>
        </w:rPr>
      </w:pPr>
    </w:p>
    <w:sectPr>
      <w:pgSz w:w="11906" w:h="16838"/>
      <w:pgMar w:top="1417" w:right="1417" w:bottom="1417" w:left="1260" w:header="720" w:footer="720"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E7C399CB-5578-4FD9-AC38-3AF891AA3FFA}"/>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MT">
    <w:altName w:val="Arial"/>
    <w:panose1 w:val="020B0604020202020204"/>
    <w:charset w:val="00"/>
    <w:family w:val="swiss"/>
    <w:pitch w:val="default"/>
    <w:sig w:usb0="00000000" w:usb1="00000000" w:usb2="00000000" w:usb3="00000000" w:csb0="00040001" w:csb1="00000000"/>
  </w:font>
  <w:font w:name="ArialMT">
    <w:altName w:val="Arial"/>
    <w:panose1 w:val="020B0604020202020204"/>
    <w:charset w:val="00"/>
    <w:family w:val="swiss"/>
    <w:pitch w:val="default"/>
    <w:sig w:usb0="00000000" w:usb1="00000000" w:usb2="00000000" w:usb3="00000000" w:csb0="00040001" w:csb1="00000000"/>
  </w:font>
  <w:font w:name="Swiss">
    <w:altName w:val="Microsoft YaHei UI"/>
    <w:panose1 w:val="020B0604020202020204"/>
    <w:charset w:val="00"/>
    <w:family w:val="swiss"/>
    <w:pitch w:val="default"/>
    <w:sig w:usb0="00000000" w:usb1="00000000" w:usb2="00000000" w:usb3="00000000" w:csb0="00040001"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DBD3F3"/>
    <w:multiLevelType w:val="multilevel"/>
    <w:tmpl w:val="5CDBD3F3"/>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
    <w:nsid w:val="5CDBD3F4"/>
    <w:multiLevelType w:val="multilevel"/>
    <w:tmpl w:val="5CDBD3F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
    <w:nsid w:val="5CDBD3F5"/>
    <w:multiLevelType w:val="multilevel"/>
    <w:tmpl w:val="5CDBD3F5"/>
    <w:lvl w:ilvl="0">
      <w:start w:val="2"/>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2"/>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2"/>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gutterAtTop/>
  <w:stylePaneFormatFilter w:val="0001"/>
  <w:doNotTrackMoves/>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doNotEmbedSmartTags/>
  <w:compat>
    <w:spaceForUL/>
    <w:balanceSingleByteDoubleByteWidth/>
    <w:doNotLeaveBackslashAlone/>
    <w:ulTrailSpace/>
    <w:doNotExpandShiftReturn/>
    <w:adjustLineHeightInTable/>
    <w:doNotBreakWrappedTables/>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D57B2"/>
    <w:rsid w:val="00153EA2"/>
    <w:rsid w:val="002C0428"/>
    <w:rsid w:val="003D57B2"/>
    <w:rsid w:val="00BB768A"/>
    <w:rsid w:val="00ED36AD"/>
    <w:rsid w:val="03D6191E"/>
    <w:rsid w:val="2DDD4A37"/>
    <w:rsid w:val="3D281208"/>
    <w:rsid w:val="42D042EA"/>
    <w:rsid w:val="4FC66B8C"/>
    <w:rsid w:val="58AF660F"/>
    <w:rsid w:val="60E078E1"/>
    <w:rsid w:val="67835E09"/>
    <w:rsid w:val="69697284"/>
    <w:rsid w:val="79AF043D"/>
  </w:rsids>
  <w:docVars>
    <w:docVar w:name="commondata" w:val="eyJoZGlkIjoiMmM5YjAzMGMzM2FkY2FhYTE1ZjA1NjJjZmQ0N2U4OTgifQ=="/>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7"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6"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6"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7"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7"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uiPriority w:val="7"/>
    <w:qFormat/>
    <w:rPr>
      <w:rFonts w:eastAsia="SimSun"/>
      <w:color w:val="000000"/>
      <w:sz w:val="24"/>
      <w:szCs w:val="24"/>
      <w:lang w:val="pl-PL" w:eastAsia="pl-PL" w:bidi="ar-SA"/>
    </w:rPr>
  </w:style>
  <w:style w:type="character" w:default="1" w:styleId="DefaultParagraphFont">
    <w:name w:val="Default Paragraph Font"/>
    <w:uiPriority w:val="6"/>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6"/>
    <w:pPr>
      <w:tabs>
        <w:tab w:val="center" w:pos="4536"/>
        <w:tab w:val="right" w:pos="9072"/>
      </w:tabs>
    </w:pPr>
    <w:rPr>
      <w:lang w:eastAsia="zh-CN"/>
    </w:rPr>
  </w:style>
  <w:style w:type="character" w:styleId="Hyperlink">
    <w:name w:val="Hyperlink"/>
    <w:uiPriority w:val="7"/>
    <w:rPr>
      <w:color w:val="0000FF"/>
      <w:u w:val="single"/>
    </w:rPr>
  </w:style>
  <w:style w:type="character" w:customStyle="1" w:styleId="font31">
    <w:name w:val="font31"/>
    <w:rPr>
      <w:rFonts w:ascii="Times New Roman" w:hAnsi="Times New Roman" w:cs="Times New Roman" w:hint="default"/>
      <w:i w:val="0"/>
      <w:color w:val="000000"/>
      <w:sz w:val="12"/>
      <w:szCs w:val="12"/>
      <w:u w:val="none"/>
    </w:rPr>
  </w:style>
  <w:style w:type="character" w:customStyle="1" w:styleId="font11">
    <w:name w:val="font11"/>
    <w:rPr>
      <w:rFonts w:ascii="SimSun" w:eastAsia="SimSun" w:hAnsi="SimSun" w:cs="SimSun" w:hint="eastAsia"/>
      <w:i w:val="0"/>
      <w:color w:val="000000"/>
      <w:sz w:val="18"/>
      <w:szCs w:val="18"/>
      <w:u w:val="none"/>
    </w:rPr>
  </w:style>
  <w:style w:type="character" w:customStyle="1" w:styleId="hps">
    <w:name w:val="hps"/>
    <w:uiPriority w:val="7"/>
  </w:style>
  <w:style w:type="character" w:customStyle="1" w:styleId="InitialStyle">
    <w:name w:val="InitialStyle"/>
    <w:uiPriority w:val="6"/>
    <w:rPr>
      <w:rFonts w:ascii="Swiss" w:hAnsi="Swiss"/>
      <w:color w:val="000000"/>
      <w:spacing w:val="0"/>
      <w:sz w:val="24"/>
    </w:rPr>
  </w:style>
  <w:style w:type="character" w:customStyle="1" w:styleId="font21">
    <w:name w:val="font21"/>
    <w:rPr>
      <w:rFonts w:ascii="Times New Roman" w:hAnsi="Times New Roman" w:cs="Times New Roman" w:hint="default"/>
      <w:i w:val="0"/>
      <w:color w:val="000000"/>
      <w:sz w:val="18"/>
      <w:szCs w:val="18"/>
      <w:u w:val="none"/>
    </w:rPr>
  </w:style>
  <w:style w:type="paragraph" w:customStyle="1" w:styleId="Default">
    <w:name w:val="Default"/>
    <w:uiPriority w:val="6"/>
    <w:rPr>
      <w:rFonts w:ascii="Calibri" w:eastAsia="SimSun" w:hAnsi="Calibri" w:cs="Calibri"/>
      <w:color w:val="000000"/>
      <w:sz w:val="24"/>
      <w:szCs w:val="24"/>
      <w:lang w:val="pl-PL" w:eastAsia="pl-PL" w:bidi="ar-SA"/>
    </w:rPr>
  </w:style>
  <w:style w:type="paragraph" w:styleId="ListParagraph">
    <w:name w:val="List Paragraph"/>
    <w:basedOn w:val="Normal"/>
    <w:uiPriority w:val="7"/>
    <w:qFormat/>
    <w:pPr>
      <w:spacing w:after="160" w:line="257" w:lineRule="auto"/>
      <w:ind w:left="720"/>
      <w:contextualSpacing/>
    </w:pPr>
    <w:rPr>
      <w:rFonts w:ascii="Calibri" w:eastAsia="Calibri" w:hAnsi="Calibri" w:cs="Calibri"/>
      <w:sz w:val="22"/>
      <w:szCs w:val="22"/>
      <w:lang w:eastAsia="en-US"/>
    </w:rPr>
  </w:style>
  <w:style w:type="paragraph" w:customStyle="1" w:styleId="Standardtekst">
    <w:name w:val="Standardtekst"/>
    <w:basedOn w:val="Normal"/>
    <w:uiPriority w:val="6"/>
    <w:rPr>
      <w:szCs w:val="20"/>
      <w:lang w:val="da-DK" w:eastAsia="da-DK"/>
    </w:r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wmf" /><Relationship Id="rId11" Type="http://schemas.openxmlformats.org/officeDocument/2006/relationships/image" Target="media/image8.jpeg" /><Relationship Id="rId12" Type="http://schemas.openxmlformats.org/officeDocument/2006/relationships/image" Target="media/image9.wmf" /><Relationship Id="rId13" Type="http://schemas.openxmlformats.org/officeDocument/2006/relationships/image" Target="media/image10.jpeg" /><Relationship Id="rId14" Type="http://schemas.openxmlformats.org/officeDocument/2006/relationships/image" Target="media/image11.wmf" /><Relationship Id="rId15" Type="http://schemas.openxmlformats.org/officeDocument/2006/relationships/image" Target="media/image12.wmf" /><Relationship Id="rId16" Type="http://schemas.openxmlformats.org/officeDocument/2006/relationships/image" Target="media/image13.wmf" /><Relationship Id="rId17" Type="http://schemas.openxmlformats.org/officeDocument/2006/relationships/image" Target="media/image14.wmf" /><Relationship Id="rId18" Type="http://schemas.openxmlformats.org/officeDocument/2006/relationships/image" Target="media/image15.wmf" /><Relationship Id="rId19" Type="http://schemas.openxmlformats.org/officeDocument/2006/relationships/image" Target="media/image16.wmf"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wmf" /><Relationship Id="rId22" Type="http://schemas.openxmlformats.org/officeDocument/2006/relationships/image" Target="media/image19.wmf" /><Relationship Id="rId23" Type="http://schemas.openxmlformats.org/officeDocument/2006/relationships/image" Target="media/image20.wmf" /><Relationship Id="rId24" Type="http://schemas.openxmlformats.org/officeDocument/2006/relationships/image" Target="media/image21.wmf" /><Relationship Id="rId25" Type="http://schemas.openxmlformats.org/officeDocument/2006/relationships/image" Target="media/image22.wmf" /><Relationship Id="rId26" Type="http://schemas.openxmlformats.org/officeDocument/2006/relationships/image" Target="media/image23.png" /><Relationship Id="rId27" Type="http://schemas.openxmlformats.org/officeDocument/2006/relationships/image" Target="media/image24.wmf"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wmf" /><Relationship Id="rId8" Type="http://schemas.openxmlformats.org/officeDocument/2006/relationships/image" Target="media/image5.wmf" /><Relationship Id="rId9" Type="http://schemas.openxmlformats.org/officeDocument/2006/relationships/image" Target="media/image6.wmf"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Normal.dotm</ap:Template>
  <ap:TotalTime>0</ap:TotalTime>
  <ap:Pages>3</ap:Pages>
  <ap:Words>3112</ap:Words>
  <ap:Characters>18675</ap:Characters>
  <ap:Application>Microsoft Office Word</ap:Application>
  <ap:DocSecurity>0</ap:DocSecurity>
  <ap:Lines>155</ap:Lines>
  <ap:Paragraphs>43</ap:Paragraphs>
  <ap:ScaleCrop>false</ap:ScaleCrop>
  <ap:HeadingPairs>
    <vt:vector baseType="variant" size="2">
      <vt:variant>
        <vt:lpstr>Tytuł</vt:lpstr>
      </vt:variant>
      <vt:variant>
        <vt:i4>1</vt:i4>
      </vt:variant>
    </vt:vector>
  </ap:HeadingPairs>
  <ap:TitlesOfParts>
    <vt:vector baseType="lpstr" size="1">
      <vt:lpstr/>
    </vt:vector>
  </ap:TitlesOfParts>
  <ap:Company/>
  <ap:LinksUpToDate>false</ap:LinksUpToDate>
  <ap:CharactersWithSpaces>21744</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dawika</cp:lastModifiedBy>
  <cp:revision>2</cp:revision>
  <dcterms:created xsi:type="dcterms:W3CDTF">2017-06-20T23:39:00Z</dcterms:created>
  <dcterms:modified xsi:type="dcterms:W3CDTF">2022-12-22T08:51:00Z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6983B961A6FE4BCFACDA46BF5691A80D</vt:lpwstr>
  </property>
  <property fmtid="{D5CDD505-2E9C-101B-9397-08002B2CF9AE}" pid="3" name="KSOProductBuildVer">
    <vt:lpwstr>2052-11.1.0.12598</vt:lpwstr>
  </property>
</Properties>
</file>