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2B86" w:rsidRDefault="00000000">
      <w:pPr>
        <w:spacing w:after="0" w:line="259" w:lineRule="auto"/>
        <w:ind w:left="0" w:firstLine="0"/>
      </w:pPr>
      <w:r>
        <w:rPr>
          <w:b/>
          <w:sz w:val="96"/>
        </w:rPr>
        <w:t xml:space="preserve"> </w:t>
      </w:r>
    </w:p>
    <w:p w:rsidR="00532B86" w:rsidRDefault="00000000">
      <w:pPr>
        <w:spacing w:after="0" w:line="259" w:lineRule="auto"/>
        <w:ind w:left="4410" w:firstLine="0"/>
      </w:pPr>
      <w:r>
        <w:rPr>
          <w:noProof/>
        </w:rPr>
        <w:drawing>
          <wp:inline distT="0" distB="0" distL="0" distR="0">
            <wp:extent cx="501650" cy="438150"/>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7"/>
                    <a:stretch>
                      <a:fillRect/>
                    </a:stretch>
                  </pic:blipFill>
                  <pic:spPr>
                    <a:xfrm>
                      <a:off x="0" y="0"/>
                      <a:ext cx="501650" cy="438150"/>
                    </a:xfrm>
                    <a:prstGeom prst="rect">
                      <a:avLst/>
                    </a:prstGeom>
                  </pic:spPr>
                </pic:pic>
              </a:graphicData>
            </a:graphic>
          </wp:inline>
        </w:drawing>
      </w:r>
    </w:p>
    <w:p w:rsidR="00532B86" w:rsidRDefault="00000000">
      <w:pPr>
        <w:spacing w:after="620" w:line="259" w:lineRule="auto"/>
        <w:ind w:left="0" w:firstLine="0"/>
      </w:pPr>
      <w:r>
        <w:rPr>
          <w:rFonts w:ascii="Times New Roman" w:eastAsia="Times New Roman" w:hAnsi="Times New Roman" w:cs="Times New Roman"/>
          <w:sz w:val="21"/>
        </w:rPr>
        <w:t xml:space="preserve">                                                                                     </w:t>
      </w:r>
    </w:p>
    <w:p w:rsidR="00532B86" w:rsidRDefault="00000000">
      <w:pPr>
        <w:spacing w:after="0" w:line="259" w:lineRule="auto"/>
        <w:ind w:left="0" w:right="83" w:firstLine="0"/>
        <w:jc w:val="center"/>
      </w:pPr>
      <w:r>
        <w:rPr>
          <w:rFonts w:ascii="Arial" w:eastAsia="Arial" w:hAnsi="Arial" w:cs="Arial"/>
          <w:b/>
          <w:sz w:val="56"/>
        </w:rPr>
        <w:t>NAUDOJIMOSI INSTRUKCIJA</w:t>
      </w:r>
      <w:r>
        <w:rPr>
          <w:rFonts w:ascii="Times New Roman" w:eastAsia="Times New Roman" w:hAnsi="Times New Roman" w:cs="Times New Roman"/>
          <w:b/>
          <w:sz w:val="56"/>
        </w:rPr>
        <w:t xml:space="preserve"> </w:t>
      </w:r>
    </w:p>
    <w:p w:rsidR="00532B86" w:rsidRDefault="00000000">
      <w:pPr>
        <w:spacing w:after="161" w:line="259" w:lineRule="auto"/>
        <w:ind w:left="0" w:firstLine="0"/>
      </w:pPr>
      <w:r>
        <w:rPr>
          <w:rFonts w:ascii="Times New Roman" w:eastAsia="Times New Roman" w:hAnsi="Times New Roman" w:cs="Times New Roman"/>
          <w:b/>
          <w:sz w:val="32"/>
        </w:rPr>
        <w:t xml:space="preserve"> </w:t>
      </w:r>
    </w:p>
    <w:p w:rsidR="00532B86" w:rsidRDefault="0083476B">
      <w:pPr>
        <w:spacing w:after="54" w:line="259" w:lineRule="auto"/>
        <w:ind w:left="0" w:right="1644" w:firstLine="0"/>
        <w:jc w:val="right"/>
      </w:pPr>
      <w:r>
        <w:rPr>
          <w:rFonts w:ascii="Times New Roman" w:eastAsia="Times New Roman" w:hAnsi="Times New Roman" w:cs="Times New Roman"/>
          <w:b/>
          <w:noProof/>
          <w:sz w:val="32"/>
        </w:rPr>
        <w:drawing>
          <wp:inline distT="0" distB="0" distL="0" distR="0">
            <wp:extent cx="2019300" cy="2019300"/>
            <wp:effectExtent l="0" t="0" r="0" b="0"/>
            <wp:docPr id="3757020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2019300" cy="2019300"/>
                    </a:xfrm>
                    <a:prstGeom prst="rect">
                      <a:avLst/>
                    </a:prstGeom>
                    <a:noFill/>
                    <a:ln>
                      <a:noFill/>
                    </a:ln>
                  </pic:spPr>
                </pic:pic>
              </a:graphicData>
            </a:graphic>
          </wp:inline>
        </w:drawing>
      </w:r>
      <w:r>
        <w:rPr>
          <w:rFonts w:ascii="Times New Roman" w:eastAsia="Times New Roman" w:hAnsi="Times New Roman" w:cs="Times New Roman"/>
          <w:b/>
          <w:noProof/>
          <w:sz w:val="32"/>
        </w:rPr>
        <w:drawing>
          <wp:inline distT="0" distB="0" distL="0" distR="0">
            <wp:extent cx="2171700" cy="2171700"/>
            <wp:effectExtent l="0" t="0" r="0" b="0"/>
            <wp:docPr id="3538088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r w:rsidR="00000000">
        <w:rPr>
          <w:rFonts w:ascii="Times New Roman" w:eastAsia="Times New Roman" w:hAnsi="Times New Roman" w:cs="Times New Roman"/>
          <w:b/>
          <w:sz w:val="32"/>
        </w:rPr>
        <w:t xml:space="preserve"> </w:t>
      </w:r>
    </w:p>
    <w:p w:rsidR="00532B86" w:rsidRDefault="00000000">
      <w:pPr>
        <w:spacing w:after="289" w:line="259" w:lineRule="auto"/>
        <w:ind w:left="0" w:right="2" w:firstLine="0"/>
        <w:jc w:val="center"/>
      </w:pPr>
      <w:r>
        <w:rPr>
          <w:rFonts w:ascii="Times New Roman" w:eastAsia="Times New Roman" w:hAnsi="Times New Roman" w:cs="Times New Roman"/>
          <w:b/>
          <w:sz w:val="32"/>
        </w:rPr>
        <w:t xml:space="preserve"> </w:t>
      </w:r>
    </w:p>
    <w:p w:rsidR="00532B86" w:rsidRDefault="00000000">
      <w:pPr>
        <w:spacing w:after="338" w:line="259" w:lineRule="auto"/>
        <w:ind w:left="0" w:firstLine="0"/>
      </w:pPr>
      <w:r>
        <w:rPr>
          <w:rFonts w:ascii="Times New Roman" w:eastAsia="Times New Roman" w:hAnsi="Times New Roman" w:cs="Times New Roman"/>
          <w:b/>
          <w:sz w:val="32"/>
        </w:rPr>
        <w:t xml:space="preserve">               </w:t>
      </w:r>
    </w:p>
    <w:p w:rsidR="00532B86" w:rsidRDefault="00000000">
      <w:pPr>
        <w:spacing w:after="94" w:line="259" w:lineRule="auto"/>
        <w:ind w:left="0" w:right="77" w:firstLine="0"/>
        <w:jc w:val="center"/>
      </w:pPr>
      <w:r>
        <w:rPr>
          <w:rFonts w:ascii="Times New Roman" w:eastAsia="Times New Roman" w:hAnsi="Times New Roman" w:cs="Times New Roman"/>
          <w:b/>
          <w:sz w:val="40"/>
        </w:rPr>
        <w:t xml:space="preserve">ĮKROVIKLIS-PALEIDĖJAS AKUMULIATORIUI </w:t>
      </w:r>
    </w:p>
    <w:p w:rsidR="00532B86" w:rsidRDefault="00000000">
      <w:pPr>
        <w:spacing w:after="225" w:line="259" w:lineRule="auto"/>
        <w:ind w:left="0" w:right="2" w:firstLine="0"/>
        <w:jc w:val="center"/>
      </w:pPr>
      <w:r>
        <w:rPr>
          <w:rFonts w:ascii="Times New Roman" w:eastAsia="Times New Roman" w:hAnsi="Times New Roman" w:cs="Times New Roman"/>
          <w:b/>
          <w:sz w:val="32"/>
        </w:rPr>
        <w:t xml:space="preserve"> </w:t>
      </w:r>
    </w:p>
    <w:p w:rsidR="00532B86" w:rsidRDefault="00000000">
      <w:pPr>
        <w:spacing w:after="45" w:line="259" w:lineRule="auto"/>
        <w:ind w:left="0" w:right="2" w:firstLine="0"/>
        <w:jc w:val="center"/>
      </w:pPr>
      <w:r>
        <w:rPr>
          <w:rFonts w:ascii="Times New Roman" w:eastAsia="Times New Roman" w:hAnsi="Times New Roman" w:cs="Times New Roman"/>
          <w:b/>
          <w:sz w:val="32"/>
        </w:rPr>
        <w:t xml:space="preserve"> </w:t>
      </w:r>
    </w:p>
    <w:p w:rsidR="00532B86" w:rsidRDefault="00000000">
      <w:pPr>
        <w:spacing w:after="93" w:line="259" w:lineRule="auto"/>
        <w:ind w:left="0" w:firstLine="0"/>
        <w:jc w:val="right"/>
      </w:pPr>
      <w:r>
        <w:rPr>
          <w:noProof/>
        </w:rPr>
        <mc:AlternateContent>
          <mc:Choice Requires="wpg">
            <w:drawing>
              <wp:inline distT="0" distB="0" distL="0" distR="0">
                <wp:extent cx="6396355" cy="50165"/>
                <wp:effectExtent l="0" t="0" r="0" b="0"/>
                <wp:docPr id="6689" name="Group 6689"/>
                <wp:cNvGraphicFramePr/>
                <a:graphic xmlns:a="http://schemas.openxmlformats.org/drawingml/2006/main">
                  <a:graphicData uri="http://schemas.microsoft.com/office/word/2010/wordprocessingGroup">
                    <wpg:wgp>
                      <wpg:cNvGrpSpPr/>
                      <wpg:grpSpPr>
                        <a:xfrm>
                          <a:off x="0" y="0"/>
                          <a:ext cx="6396355" cy="50165"/>
                          <a:chOff x="0" y="0"/>
                          <a:chExt cx="6396355" cy="50165"/>
                        </a:xfrm>
                      </wpg:grpSpPr>
                      <wps:wsp>
                        <wps:cNvPr id="9333" name="Shape 9333"/>
                        <wps:cNvSpPr/>
                        <wps:spPr>
                          <a:xfrm>
                            <a:off x="0" y="0"/>
                            <a:ext cx="6396355" cy="50165"/>
                          </a:xfrm>
                          <a:custGeom>
                            <a:avLst/>
                            <a:gdLst/>
                            <a:ahLst/>
                            <a:cxnLst/>
                            <a:rect l="0" t="0" r="0" b="0"/>
                            <a:pathLst>
                              <a:path w="6396355" h="50165">
                                <a:moveTo>
                                  <a:pt x="0" y="0"/>
                                </a:moveTo>
                                <a:lnTo>
                                  <a:pt x="6396355" y="0"/>
                                </a:lnTo>
                                <a:lnTo>
                                  <a:pt x="6396355" y="50165"/>
                                </a:lnTo>
                                <a:lnTo>
                                  <a:pt x="0" y="501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689" style="width:503.65pt;height:3.95001pt;mso-position-horizontal-relative:char;mso-position-vertical-relative:line" coordsize="63963,501">
                <v:shape id="Shape 9334" style="position:absolute;width:63963;height:501;left:0;top:0;" coordsize="6396355,50165" path="m0,0l6396355,0l6396355,50165l0,50165l0,0">
                  <v:stroke weight="0pt" endcap="flat" joinstyle="miter" miterlimit="10" on="false" color="#000000" opacity="0"/>
                  <v:fill on="true" color="#000000"/>
                </v:shape>
              </v:group>
            </w:pict>
          </mc:Fallback>
        </mc:AlternateContent>
      </w:r>
      <w:r>
        <w:rPr>
          <w:rFonts w:ascii="Times New Roman" w:eastAsia="Times New Roman" w:hAnsi="Times New Roman" w:cs="Times New Roman"/>
          <w:b/>
          <w:sz w:val="32"/>
        </w:rPr>
        <w:t xml:space="preserve"> </w:t>
      </w:r>
    </w:p>
    <w:p w:rsidR="00532B86" w:rsidRDefault="00000000">
      <w:pPr>
        <w:spacing w:after="291" w:line="259" w:lineRule="auto"/>
        <w:ind w:left="151" w:firstLine="0"/>
      </w:pPr>
      <w:r>
        <w:rPr>
          <w:rFonts w:ascii="Times New Roman" w:eastAsia="Times New Roman" w:hAnsi="Times New Roman" w:cs="Times New Roman"/>
          <w:b/>
          <w:sz w:val="32"/>
        </w:rPr>
        <w:t xml:space="preserve">Dėkojame, kad įsigijote mūsų gaminį. Pirmiausiai atidžiai perskaitykite </w:t>
      </w:r>
    </w:p>
    <w:p w:rsidR="00532B86" w:rsidRDefault="00000000">
      <w:pPr>
        <w:spacing w:after="45" w:line="259" w:lineRule="auto"/>
        <w:ind w:left="0" w:right="81" w:firstLine="0"/>
        <w:jc w:val="center"/>
      </w:pPr>
      <w:r>
        <w:rPr>
          <w:rFonts w:ascii="Times New Roman" w:eastAsia="Times New Roman" w:hAnsi="Times New Roman" w:cs="Times New Roman"/>
          <w:b/>
          <w:sz w:val="32"/>
        </w:rPr>
        <w:t xml:space="preserve">šią instrukciją. </w:t>
      </w:r>
    </w:p>
    <w:p w:rsidR="00532B86" w:rsidRDefault="00000000">
      <w:pPr>
        <w:spacing w:after="0" w:line="263" w:lineRule="auto"/>
        <w:ind w:left="0" w:right="30" w:firstLine="0"/>
      </w:pPr>
      <w:r>
        <w:rPr>
          <w:noProof/>
        </w:rPr>
        <mc:AlternateContent>
          <mc:Choice Requires="wpg">
            <w:drawing>
              <wp:inline distT="0" distB="0" distL="0" distR="0">
                <wp:extent cx="6396355" cy="50165"/>
                <wp:effectExtent l="0" t="0" r="0" b="0"/>
                <wp:docPr id="6690" name="Group 6690"/>
                <wp:cNvGraphicFramePr/>
                <a:graphic xmlns:a="http://schemas.openxmlformats.org/drawingml/2006/main">
                  <a:graphicData uri="http://schemas.microsoft.com/office/word/2010/wordprocessingGroup">
                    <wpg:wgp>
                      <wpg:cNvGrpSpPr/>
                      <wpg:grpSpPr>
                        <a:xfrm>
                          <a:off x="0" y="0"/>
                          <a:ext cx="6396355" cy="50165"/>
                          <a:chOff x="0" y="0"/>
                          <a:chExt cx="6396355" cy="50165"/>
                        </a:xfrm>
                      </wpg:grpSpPr>
                      <wps:wsp>
                        <wps:cNvPr id="9335" name="Shape 9335"/>
                        <wps:cNvSpPr/>
                        <wps:spPr>
                          <a:xfrm>
                            <a:off x="0" y="0"/>
                            <a:ext cx="6396355" cy="50165"/>
                          </a:xfrm>
                          <a:custGeom>
                            <a:avLst/>
                            <a:gdLst/>
                            <a:ahLst/>
                            <a:cxnLst/>
                            <a:rect l="0" t="0" r="0" b="0"/>
                            <a:pathLst>
                              <a:path w="6396355" h="50165">
                                <a:moveTo>
                                  <a:pt x="0" y="0"/>
                                </a:moveTo>
                                <a:lnTo>
                                  <a:pt x="6396355" y="0"/>
                                </a:lnTo>
                                <a:lnTo>
                                  <a:pt x="6396355" y="50165"/>
                                </a:lnTo>
                                <a:lnTo>
                                  <a:pt x="0" y="501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690" style="width:503.65pt;height:3.95001pt;mso-position-horizontal-relative:char;mso-position-vertical-relative:line" coordsize="63963,501">
                <v:shape id="Shape 9336" style="position:absolute;width:63963;height:501;left:0;top:0;" coordsize="6396355,50165" path="m0,0l6396355,0l6396355,50165l0,50165l0,0">
                  <v:stroke weight="0pt" endcap="flat" joinstyle="miter" miterlimit="10" on="false" color="#000000" opacity="0"/>
                  <v:fill on="true" color="#000000"/>
                </v:shape>
              </v:group>
            </w:pict>
          </mc:Fallback>
        </mc:AlternateContent>
      </w:r>
      <w:r>
        <w:rPr>
          <w:b/>
        </w:rPr>
        <w:t xml:space="preserve">  </w:t>
      </w:r>
    </w:p>
    <w:p w:rsidR="00532B86" w:rsidRDefault="00000000">
      <w:pPr>
        <w:pStyle w:val="Heading1"/>
        <w:ind w:left="-5"/>
      </w:pPr>
      <w:r>
        <w:t xml:space="preserve">1. ĮVADAS </w:t>
      </w:r>
    </w:p>
    <w:p w:rsidR="00532B86" w:rsidRDefault="00000000">
      <w:pPr>
        <w:ind w:left="-5"/>
      </w:pPr>
      <w:r>
        <w:t xml:space="preserve">Ši įrenginys skirtas įkrauti akumuliatorius (GEL, AGM, Švino-Rūgšties, MF, GEL, ACG, VRLA), tinkamus komercinėms ir keleivinėms transporto priemonėms, motociklams, laivams ir kt.  </w:t>
      </w:r>
    </w:p>
    <w:p w:rsidR="00532B86" w:rsidRDefault="00000000">
      <w:pPr>
        <w:spacing w:after="21" w:line="259" w:lineRule="auto"/>
        <w:ind w:left="0" w:firstLine="0"/>
      </w:pPr>
      <w:r>
        <w:t xml:space="preserve"> </w:t>
      </w:r>
    </w:p>
    <w:p w:rsidR="00532B86" w:rsidRDefault="00000000">
      <w:pPr>
        <w:ind w:left="-5"/>
      </w:pPr>
      <w:r>
        <w:t xml:space="preserve">Naudotojas turi įsitikinti, kad įkroviklis yra tinkamas įkrauti akumuliatorių, kurį reikia įkrauti, ir ar įkroviklis nustatytas į tinkamą įtampą. Priklausomai nuo modelio įkroviklis gali būti 6V, 12V arba 24V. </w:t>
      </w:r>
    </w:p>
    <w:p w:rsidR="00532B86" w:rsidRDefault="00000000">
      <w:pPr>
        <w:spacing w:after="21" w:line="259" w:lineRule="auto"/>
        <w:ind w:left="0" w:firstLine="0"/>
      </w:pPr>
      <w:r>
        <w:t xml:space="preserve"> </w:t>
      </w:r>
    </w:p>
    <w:p w:rsidR="00532B86" w:rsidRDefault="00000000">
      <w:pPr>
        <w:ind w:left="-5"/>
      </w:pPr>
      <w:r>
        <w:t xml:space="preserve">Visi akumuliatorių įkrovikliai turi apsaugą nuo temperatūros, kuri įsijungs, kai mašina pasieks maksimalią veikimo ribą. Jei išėjimo srovė viršija maksimalią veikimo ribą, gali perdegti skydelyje esantis saugiklis, kurį reikės pakeisti prieš tolesnį naudojimą. </w:t>
      </w:r>
    </w:p>
    <w:p w:rsidR="0083476B" w:rsidRDefault="0083476B">
      <w:pPr>
        <w:ind w:left="-5"/>
      </w:pPr>
    </w:p>
    <w:p w:rsidR="00532B86" w:rsidRDefault="00000000">
      <w:pPr>
        <w:spacing w:after="21" w:line="259" w:lineRule="auto"/>
        <w:ind w:left="0" w:firstLine="0"/>
      </w:pPr>
      <w:r>
        <w:t xml:space="preserve"> </w:t>
      </w:r>
    </w:p>
    <w:p w:rsidR="00532B86" w:rsidRDefault="00000000">
      <w:pPr>
        <w:spacing w:after="21" w:line="259" w:lineRule="auto"/>
        <w:ind w:left="-5"/>
      </w:pPr>
      <w:r>
        <w:rPr>
          <w:b/>
        </w:rPr>
        <w:lastRenderedPageBreak/>
        <w:t xml:space="preserve">2: TECHNINIAI DUOMENYS </w:t>
      </w:r>
    </w:p>
    <w:p w:rsidR="00532B86" w:rsidRDefault="00000000">
      <w:pPr>
        <w:spacing w:after="0" w:line="259" w:lineRule="auto"/>
        <w:ind w:left="0" w:firstLine="0"/>
      </w:pPr>
      <w:r>
        <w:t xml:space="preserve"> </w:t>
      </w:r>
    </w:p>
    <w:tbl>
      <w:tblPr>
        <w:tblStyle w:val="TableGrid"/>
        <w:tblW w:w="11059" w:type="dxa"/>
        <w:tblInd w:w="-142" w:type="dxa"/>
        <w:tblCellMar>
          <w:top w:w="48" w:type="dxa"/>
          <w:left w:w="106" w:type="dxa"/>
          <w:bottom w:w="0" w:type="dxa"/>
          <w:right w:w="56" w:type="dxa"/>
        </w:tblCellMar>
        <w:tblLook w:val="04A0" w:firstRow="1" w:lastRow="0" w:firstColumn="1" w:lastColumn="0" w:noHBand="0" w:noVBand="1"/>
      </w:tblPr>
      <w:tblGrid>
        <w:gridCol w:w="1158"/>
        <w:gridCol w:w="888"/>
        <w:gridCol w:w="900"/>
        <w:gridCol w:w="1033"/>
        <w:gridCol w:w="1142"/>
        <w:gridCol w:w="1078"/>
        <w:gridCol w:w="1176"/>
        <w:gridCol w:w="1133"/>
        <w:gridCol w:w="1135"/>
        <w:gridCol w:w="1416"/>
      </w:tblGrid>
      <w:tr w:rsidR="00532B86" w:rsidTr="0083476B">
        <w:trPr>
          <w:trHeight w:val="1051"/>
        </w:trPr>
        <w:tc>
          <w:tcPr>
            <w:tcW w:w="1158" w:type="dxa"/>
            <w:tcBorders>
              <w:top w:val="single" w:sz="4" w:space="0" w:color="000000"/>
              <w:left w:val="single" w:sz="4" w:space="0" w:color="000000"/>
              <w:bottom w:val="single" w:sz="4" w:space="0" w:color="000000"/>
              <w:right w:val="single" w:sz="4" w:space="0" w:color="000000"/>
            </w:tcBorders>
          </w:tcPr>
          <w:p w:rsidR="00532B86" w:rsidRDefault="00000000">
            <w:pPr>
              <w:spacing w:after="0" w:line="259" w:lineRule="auto"/>
              <w:ind w:left="2" w:firstLine="0"/>
            </w:pPr>
            <w:r>
              <w:rPr>
                <w:b/>
              </w:rPr>
              <w:t xml:space="preserve">Modelis </w:t>
            </w:r>
          </w:p>
        </w:tc>
        <w:tc>
          <w:tcPr>
            <w:tcW w:w="888" w:type="dxa"/>
            <w:tcBorders>
              <w:top w:val="single" w:sz="4" w:space="0" w:color="000000"/>
              <w:left w:val="single" w:sz="4" w:space="0" w:color="000000"/>
              <w:bottom w:val="single" w:sz="4" w:space="0" w:color="000000"/>
              <w:right w:val="single" w:sz="4" w:space="0" w:color="000000"/>
            </w:tcBorders>
          </w:tcPr>
          <w:p w:rsidR="00532B86" w:rsidRDefault="00000000">
            <w:pPr>
              <w:spacing w:after="0" w:line="259" w:lineRule="auto"/>
              <w:ind w:left="0" w:firstLine="0"/>
            </w:pPr>
            <w:r>
              <w:rPr>
                <w:b/>
              </w:rPr>
              <w:t xml:space="preserve">Įvestis </w:t>
            </w:r>
          </w:p>
          <w:p w:rsidR="00532B86" w:rsidRDefault="00000000">
            <w:pPr>
              <w:spacing w:after="0" w:line="259" w:lineRule="auto"/>
              <w:ind w:left="0" w:firstLine="0"/>
            </w:pPr>
            <w:r>
              <w:rPr>
                <w:b/>
              </w:rPr>
              <w:t xml:space="preserve">Įtampa </w:t>
            </w:r>
          </w:p>
          <w:p w:rsidR="00532B86" w:rsidRDefault="00000000">
            <w:pPr>
              <w:spacing w:after="0" w:line="259" w:lineRule="auto"/>
              <w:ind w:left="0" w:firstLine="0"/>
            </w:pPr>
            <w:r>
              <w:rPr>
                <w:b/>
              </w:rPr>
              <w:t xml:space="preserve">(V) </w:t>
            </w:r>
          </w:p>
        </w:tc>
        <w:tc>
          <w:tcPr>
            <w:tcW w:w="900" w:type="dxa"/>
            <w:tcBorders>
              <w:top w:val="single" w:sz="4" w:space="0" w:color="000000"/>
              <w:left w:val="single" w:sz="4" w:space="0" w:color="000000"/>
              <w:bottom w:val="single" w:sz="4" w:space="0" w:color="000000"/>
              <w:right w:val="single" w:sz="4" w:space="0" w:color="000000"/>
            </w:tcBorders>
          </w:tcPr>
          <w:p w:rsidR="00532B86" w:rsidRDefault="00000000">
            <w:pPr>
              <w:spacing w:after="0" w:line="259" w:lineRule="auto"/>
              <w:ind w:left="2" w:firstLine="0"/>
            </w:pPr>
            <w:r>
              <w:rPr>
                <w:b/>
              </w:rPr>
              <w:t xml:space="preserve">Išvestis </w:t>
            </w:r>
          </w:p>
          <w:p w:rsidR="00532B86" w:rsidRDefault="00000000">
            <w:pPr>
              <w:spacing w:after="0" w:line="259" w:lineRule="auto"/>
              <w:ind w:left="2" w:firstLine="0"/>
            </w:pPr>
            <w:r>
              <w:rPr>
                <w:b/>
              </w:rPr>
              <w:t xml:space="preserve">Įtampa </w:t>
            </w:r>
          </w:p>
          <w:p w:rsidR="00532B86" w:rsidRDefault="00000000">
            <w:pPr>
              <w:spacing w:after="0" w:line="259" w:lineRule="auto"/>
              <w:ind w:left="2" w:firstLine="0"/>
            </w:pPr>
            <w:r>
              <w:rPr>
                <w:b/>
              </w:rPr>
              <w:t xml:space="preserve">(V) </w:t>
            </w:r>
          </w:p>
        </w:tc>
        <w:tc>
          <w:tcPr>
            <w:tcW w:w="1033" w:type="dxa"/>
            <w:tcBorders>
              <w:top w:val="single" w:sz="4" w:space="0" w:color="000000"/>
              <w:left w:val="single" w:sz="4" w:space="0" w:color="000000"/>
              <w:bottom w:val="single" w:sz="4" w:space="0" w:color="000000"/>
              <w:right w:val="single" w:sz="4" w:space="0" w:color="000000"/>
            </w:tcBorders>
          </w:tcPr>
          <w:p w:rsidR="00532B86" w:rsidRDefault="00000000">
            <w:pPr>
              <w:spacing w:after="0" w:line="259" w:lineRule="auto"/>
              <w:ind w:left="1" w:firstLine="0"/>
            </w:pPr>
            <w:r>
              <w:rPr>
                <w:b/>
              </w:rPr>
              <w:t xml:space="preserve">Įkrovimo </w:t>
            </w:r>
          </w:p>
          <w:p w:rsidR="00532B86" w:rsidRDefault="00000000">
            <w:pPr>
              <w:spacing w:after="0" w:line="259" w:lineRule="auto"/>
              <w:ind w:left="1" w:firstLine="0"/>
            </w:pPr>
            <w:r>
              <w:rPr>
                <w:b/>
              </w:rPr>
              <w:t xml:space="preserve">Srovė </w:t>
            </w:r>
          </w:p>
          <w:p w:rsidR="00532B86" w:rsidRDefault="00000000">
            <w:pPr>
              <w:spacing w:after="0" w:line="259" w:lineRule="auto"/>
              <w:ind w:left="1" w:firstLine="0"/>
            </w:pPr>
            <w:r>
              <w:rPr>
                <w:b/>
              </w:rPr>
              <w:t xml:space="preserve">(A) </w:t>
            </w:r>
          </w:p>
        </w:tc>
        <w:tc>
          <w:tcPr>
            <w:tcW w:w="1142" w:type="dxa"/>
            <w:tcBorders>
              <w:top w:val="single" w:sz="4" w:space="0" w:color="000000"/>
              <w:left w:val="single" w:sz="4" w:space="0" w:color="000000"/>
              <w:bottom w:val="single" w:sz="4" w:space="0" w:color="000000"/>
              <w:right w:val="single" w:sz="4" w:space="0" w:color="000000"/>
            </w:tcBorders>
          </w:tcPr>
          <w:p w:rsidR="00532B86" w:rsidRDefault="00000000">
            <w:pPr>
              <w:spacing w:after="0" w:line="259" w:lineRule="auto"/>
              <w:ind w:left="2" w:firstLine="0"/>
            </w:pPr>
            <w:r>
              <w:rPr>
                <w:b/>
              </w:rPr>
              <w:t xml:space="preserve">Max. </w:t>
            </w:r>
          </w:p>
          <w:p w:rsidR="00532B86" w:rsidRDefault="00000000">
            <w:pPr>
              <w:spacing w:after="0" w:line="259" w:lineRule="auto"/>
              <w:ind w:left="2" w:firstLine="0"/>
            </w:pPr>
            <w:r>
              <w:rPr>
                <w:b/>
              </w:rPr>
              <w:t xml:space="preserve">Įkrovimo </w:t>
            </w:r>
          </w:p>
          <w:p w:rsidR="00532B86" w:rsidRDefault="00000000">
            <w:pPr>
              <w:spacing w:after="0" w:line="259" w:lineRule="auto"/>
              <w:ind w:left="2" w:firstLine="0"/>
            </w:pPr>
            <w:r>
              <w:rPr>
                <w:b/>
              </w:rPr>
              <w:t xml:space="preserve">Srovė (A) </w:t>
            </w:r>
          </w:p>
        </w:tc>
        <w:tc>
          <w:tcPr>
            <w:tcW w:w="1078" w:type="dxa"/>
            <w:tcBorders>
              <w:top w:val="single" w:sz="4" w:space="0" w:color="000000"/>
              <w:left w:val="single" w:sz="4" w:space="0" w:color="000000"/>
              <w:bottom w:val="single" w:sz="4" w:space="0" w:color="000000"/>
              <w:right w:val="single" w:sz="4" w:space="0" w:color="000000"/>
            </w:tcBorders>
          </w:tcPr>
          <w:p w:rsidR="00532B86" w:rsidRDefault="00000000">
            <w:pPr>
              <w:spacing w:after="0" w:line="259" w:lineRule="auto"/>
              <w:ind w:left="2" w:firstLine="0"/>
            </w:pPr>
            <w:r>
              <w:rPr>
                <w:b/>
              </w:rPr>
              <w:t xml:space="preserve">Funkcija </w:t>
            </w:r>
          </w:p>
        </w:tc>
        <w:tc>
          <w:tcPr>
            <w:tcW w:w="1176" w:type="dxa"/>
            <w:tcBorders>
              <w:top w:val="single" w:sz="4" w:space="0" w:color="000000"/>
              <w:left w:val="single" w:sz="4" w:space="0" w:color="000000"/>
              <w:bottom w:val="single" w:sz="4" w:space="0" w:color="000000"/>
              <w:right w:val="single" w:sz="4" w:space="0" w:color="000000"/>
            </w:tcBorders>
          </w:tcPr>
          <w:p w:rsidR="00532B86" w:rsidRDefault="00000000">
            <w:pPr>
              <w:spacing w:after="0" w:line="259" w:lineRule="auto"/>
              <w:ind w:left="0" w:right="98" w:firstLine="0"/>
            </w:pPr>
            <w:r>
              <w:rPr>
                <w:b/>
              </w:rPr>
              <w:t xml:space="preserve">Paleidimo  srovė (A) </w:t>
            </w:r>
          </w:p>
        </w:tc>
        <w:tc>
          <w:tcPr>
            <w:tcW w:w="1133" w:type="dxa"/>
            <w:tcBorders>
              <w:top w:val="single" w:sz="4" w:space="0" w:color="000000"/>
              <w:left w:val="single" w:sz="4" w:space="0" w:color="000000"/>
              <w:bottom w:val="single" w:sz="4" w:space="0" w:color="000000"/>
              <w:right w:val="single" w:sz="4" w:space="0" w:color="000000"/>
            </w:tcBorders>
          </w:tcPr>
          <w:p w:rsidR="00532B86" w:rsidRDefault="00000000">
            <w:pPr>
              <w:spacing w:after="0" w:line="259" w:lineRule="auto"/>
              <w:ind w:left="0" w:firstLine="0"/>
            </w:pPr>
            <w:r>
              <w:rPr>
                <w:b/>
              </w:rPr>
              <w:t xml:space="preserve">Įkrovimas </w:t>
            </w:r>
          </w:p>
          <w:p w:rsidR="00532B86" w:rsidRDefault="00000000">
            <w:pPr>
              <w:spacing w:after="0" w:line="259" w:lineRule="auto"/>
              <w:ind w:left="0" w:firstLine="0"/>
            </w:pPr>
            <w:r>
              <w:rPr>
                <w:b/>
              </w:rPr>
              <w:t xml:space="preserve">Įvestis </w:t>
            </w:r>
          </w:p>
          <w:p w:rsidR="00532B86" w:rsidRDefault="00000000">
            <w:pPr>
              <w:spacing w:after="0" w:line="259" w:lineRule="auto"/>
              <w:ind w:left="0" w:firstLine="0"/>
            </w:pPr>
            <w:r>
              <w:rPr>
                <w:b/>
              </w:rPr>
              <w:t xml:space="preserve">Galia (W) </w:t>
            </w:r>
          </w:p>
        </w:tc>
        <w:tc>
          <w:tcPr>
            <w:tcW w:w="1135" w:type="dxa"/>
            <w:tcBorders>
              <w:top w:val="single" w:sz="4" w:space="0" w:color="000000"/>
              <w:left w:val="single" w:sz="4" w:space="0" w:color="000000"/>
              <w:bottom w:val="single" w:sz="4" w:space="0" w:color="000000"/>
              <w:right w:val="single" w:sz="4" w:space="0" w:color="000000"/>
            </w:tcBorders>
          </w:tcPr>
          <w:p w:rsidR="00532B86" w:rsidRDefault="00000000">
            <w:pPr>
              <w:spacing w:after="0" w:line="259" w:lineRule="auto"/>
              <w:ind w:left="2" w:firstLine="0"/>
            </w:pPr>
            <w:r>
              <w:rPr>
                <w:b/>
              </w:rPr>
              <w:t xml:space="preserve">Paleidimo </w:t>
            </w:r>
          </w:p>
          <w:p w:rsidR="00532B86" w:rsidRDefault="00000000">
            <w:pPr>
              <w:spacing w:after="0" w:line="259" w:lineRule="auto"/>
              <w:ind w:left="2" w:firstLine="0"/>
            </w:pPr>
            <w:r>
              <w:rPr>
                <w:b/>
              </w:rPr>
              <w:t xml:space="preserve">Įvestis </w:t>
            </w:r>
          </w:p>
          <w:p w:rsidR="00532B86" w:rsidRDefault="00000000">
            <w:pPr>
              <w:spacing w:after="0" w:line="259" w:lineRule="auto"/>
              <w:ind w:left="2" w:firstLine="0"/>
            </w:pPr>
            <w:r>
              <w:rPr>
                <w:b/>
              </w:rPr>
              <w:t xml:space="preserve">Galia (W) </w:t>
            </w:r>
          </w:p>
        </w:tc>
        <w:tc>
          <w:tcPr>
            <w:tcW w:w="1416" w:type="dxa"/>
            <w:tcBorders>
              <w:top w:val="single" w:sz="4" w:space="0" w:color="000000"/>
              <w:left w:val="single" w:sz="4" w:space="0" w:color="000000"/>
              <w:bottom w:val="single" w:sz="4" w:space="0" w:color="000000"/>
              <w:right w:val="single" w:sz="4" w:space="0" w:color="000000"/>
            </w:tcBorders>
          </w:tcPr>
          <w:p w:rsidR="00532B86" w:rsidRDefault="00000000">
            <w:pPr>
              <w:spacing w:after="0" w:line="259" w:lineRule="auto"/>
              <w:ind w:left="0" w:firstLine="0"/>
            </w:pPr>
            <w:r>
              <w:rPr>
                <w:b/>
              </w:rPr>
              <w:t xml:space="preserve">Baterija Talpa </w:t>
            </w:r>
          </w:p>
        </w:tc>
      </w:tr>
      <w:tr w:rsidR="0083476B" w:rsidTr="0083476B">
        <w:trPr>
          <w:trHeight w:val="514"/>
        </w:trPr>
        <w:tc>
          <w:tcPr>
            <w:tcW w:w="1158" w:type="dxa"/>
            <w:tcBorders>
              <w:top w:val="single" w:sz="4" w:space="0" w:color="000000"/>
              <w:left w:val="single" w:sz="4" w:space="0" w:color="000000"/>
              <w:bottom w:val="single" w:sz="4" w:space="0" w:color="000000"/>
              <w:right w:val="single" w:sz="4" w:space="0" w:color="000000"/>
            </w:tcBorders>
          </w:tcPr>
          <w:p w:rsidR="0083476B" w:rsidRDefault="0083476B" w:rsidP="0083476B">
            <w:pPr>
              <w:spacing w:after="0" w:line="259" w:lineRule="auto"/>
              <w:ind w:left="2" w:firstLine="0"/>
            </w:pPr>
            <w:r>
              <w:t xml:space="preserve">ST450 </w:t>
            </w:r>
          </w:p>
        </w:tc>
        <w:tc>
          <w:tcPr>
            <w:tcW w:w="888" w:type="dxa"/>
            <w:tcBorders>
              <w:top w:val="single" w:sz="4" w:space="0" w:color="000000"/>
              <w:left w:val="single" w:sz="4" w:space="0" w:color="000000"/>
              <w:bottom w:val="single" w:sz="4" w:space="0" w:color="000000"/>
              <w:right w:val="single" w:sz="4" w:space="0" w:color="000000"/>
            </w:tcBorders>
          </w:tcPr>
          <w:p w:rsidR="0083476B" w:rsidRDefault="0083476B" w:rsidP="0083476B">
            <w:pPr>
              <w:spacing w:after="0" w:line="259" w:lineRule="auto"/>
              <w:ind w:left="0" w:firstLine="0"/>
            </w:pPr>
            <w:r>
              <w:t xml:space="preserve">230 </w:t>
            </w:r>
          </w:p>
        </w:tc>
        <w:tc>
          <w:tcPr>
            <w:tcW w:w="900" w:type="dxa"/>
            <w:tcBorders>
              <w:top w:val="single" w:sz="4" w:space="0" w:color="000000"/>
              <w:left w:val="single" w:sz="4" w:space="0" w:color="000000"/>
              <w:bottom w:val="single" w:sz="4" w:space="0" w:color="000000"/>
              <w:right w:val="single" w:sz="4" w:space="0" w:color="000000"/>
            </w:tcBorders>
          </w:tcPr>
          <w:p w:rsidR="0083476B" w:rsidRDefault="0083476B" w:rsidP="0083476B">
            <w:pPr>
              <w:spacing w:after="0" w:line="259" w:lineRule="auto"/>
              <w:ind w:left="2" w:firstLine="0"/>
            </w:pPr>
            <w:r>
              <w:t>12/24</w:t>
            </w:r>
          </w:p>
        </w:tc>
        <w:tc>
          <w:tcPr>
            <w:tcW w:w="1033" w:type="dxa"/>
            <w:tcBorders>
              <w:top w:val="single" w:sz="4" w:space="0" w:color="000000"/>
              <w:left w:val="single" w:sz="4" w:space="0" w:color="000000"/>
              <w:bottom w:val="single" w:sz="4" w:space="0" w:color="000000"/>
              <w:right w:val="single" w:sz="4" w:space="0" w:color="000000"/>
            </w:tcBorders>
          </w:tcPr>
          <w:p w:rsidR="0083476B" w:rsidRDefault="0083476B" w:rsidP="0083476B">
            <w:pPr>
              <w:spacing w:after="0" w:line="259" w:lineRule="auto"/>
              <w:ind w:left="1" w:firstLine="0"/>
            </w:pPr>
            <w:r>
              <w:t xml:space="preserve">10/30 </w:t>
            </w:r>
          </w:p>
        </w:tc>
        <w:tc>
          <w:tcPr>
            <w:tcW w:w="1142" w:type="dxa"/>
            <w:tcBorders>
              <w:top w:val="single" w:sz="4" w:space="0" w:color="000000"/>
              <w:left w:val="single" w:sz="4" w:space="0" w:color="000000"/>
              <w:bottom w:val="single" w:sz="4" w:space="0" w:color="000000"/>
              <w:right w:val="single" w:sz="4" w:space="0" w:color="000000"/>
            </w:tcBorders>
          </w:tcPr>
          <w:p w:rsidR="0083476B" w:rsidRDefault="0083476B" w:rsidP="0083476B">
            <w:pPr>
              <w:spacing w:after="0" w:line="259" w:lineRule="auto"/>
              <w:ind w:left="2" w:firstLine="0"/>
            </w:pPr>
            <w:r>
              <w:t xml:space="preserve">45 </w:t>
            </w:r>
          </w:p>
        </w:tc>
        <w:tc>
          <w:tcPr>
            <w:tcW w:w="1078" w:type="dxa"/>
            <w:tcBorders>
              <w:top w:val="single" w:sz="4" w:space="0" w:color="000000"/>
              <w:left w:val="single" w:sz="4" w:space="0" w:color="000000"/>
              <w:bottom w:val="single" w:sz="4" w:space="0" w:color="000000"/>
              <w:right w:val="single" w:sz="4" w:space="0" w:color="000000"/>
            </w:tcBorders>
          </w:tcPr>
          <w:p w:rsidR="0083476B" w:rsidRDefault="0083476B" w:rsidP="0083476B">
            <w:pPr>
              <w:spacing w:after="0" w:line="259" w:lineRule="auto"/>
              <w:ind w:left="2" w:firstLine="0"/>
            </w:pPr>
            <w:r>
              <w:t xml:space="preserve">įkrauti/ paleisti </w:t>
            </w:r>
          </w:p>
        </w:tc>
        <w:tc>
          <w:tcPr>
            <w:tcW w:w="1176" w:type="dxa"/>
            <w:tcBorders>
              <w:top w:val="single" w:sz="4" w:space="0" w:color="000000"/>
              <w:left w:val="single" w:sz="4" w:space="0" w:color="000000"/>
              <w:bottom w:val="single" w:sz="4" w:space="0" w:color="000000"/>
              <w:right w:val="single" w:sz="4" w:space="0" w:color="000000"/>
            </w:tcBorders>
          </w:tcPr>
          <w:p w:rsidR="0083476B" w:rsidRDefault="0083476B" w:rsidP="0083476B">
            <w:pPr>
              <w:spacing w:after="0" w:line="259" w:lineRule="auto"/>
              <w:ind w:left="0" w:firstLine="0"/>
            </w:pPr>
            <w:r>
              <w:t>400A</w:t>
            </w:r>
          </w:p>
        </w:tc>
        <w:tc>
          <w:tcPr>
            <w:tcW w:w="1133" w:type="dxa"/>
            <w:tcBorders>
              <w:top w:val="single" w:sz="4" w:space="0" w:color="000000"/>
              <w:left w:val="single" w:sz="4" w:space="0" w:color="000000"/>
              <w:bottom w:val="single" w:sz="4" w:space="0" w:color="000000"/>
              <w:right w:val="single" w:sz="4" w:space="0" w:color="000000"/>
            </w:tcBorders>
          </w:tcPr>
          <w:p w:rsidR="0083476B" w:rsidRDefault="0083476B" w:rsidP="0083476B">
            <w:pPr>
              <w:spacing w:after="0" w:line="259" w:lineRule="auto"/>
              <w:ind w:left="0" w:firstLine="0"/>
            </w:pPr>
            <w:r>
              <w:t xml:space="preserve">1.1KW </w:t>
            </w:r>
          </w:p>
        </w:tc>
        <w:tc>
          <w:tcPr>
            <w:tcW w:w="1135" w:type="dxa"/>
            <w:tcBorders>
              <w:top w:val="single" w:sz="4" w:space="0" w:color="000000"/>
              <w:left w:val="single" w:sz="4" w:space="0" w:color="000000"/>
              <w:bottom w:val="single" w:sz="4" w:space="0" w:color="000000"/>
              <w:right w:val="single" w:sz="4" w:space="0" w:color="000000"/>
            </w:tcBorders>
          </w:tcPr>
          <w:p w:rsidR="0083476B" w:rsidRDefault="0083476B" w:rsidP="0083476B">
            <w:pPr>
              <w:spacing w:after="0" w:line="259" w:lineRule="auto"/>
              <w:ind w:left="2" w:firstLine="0"/>
            </w:pPr>
            <w:r>
              <w:t>9.6KW</w:t>
            </w:r>
          </w:p>
        </w:tc>
        <w:tc>
          <w:tcPr>
            <w:tcW w:w="1416" w:type="dxa"/>
            <w:tcBorders>
              <w:top w:val="single" w:sz="4" w:space="0" w:color="000000"/>
              <w:left w:val="single" w:sz="4" w:space="0" w:color="000000"/>
              <w:bottom w:val="single" w:sz="4" w:space="0" w:color="000000"/>
              <w:right w:val="single" w:sz="4" w:space="0" w:color="000000"/>
            </w:tcBorders>
          </w:tcPr>
          <w:p w:rsidR="0083476B" w:rsidRDefault="0083476B" w:rsidP="0083476B">
            <w:pPr>
              <w:spacing w:after="0" w:line="259" w:lineRule="auto"/>
              <w:ind w:left="0" w:firstLine="0"/>
            </w:pPr>
            <w:r>
              <w:t xml:space="preserve">40-500Ah </w:t>
            </w:r>
          </w:p>
        </w:tc>
      </w:tr>
      <w:tr w:rsidR="0083476B" w:rsidTr="0083476B">
        <w:trPr>
          <w:trHeight w:val="530"/>
        </w:trPr>
        <w:tc>
          <w:tcPr>
            <w:tcW w:w="1158" w:type="dxa"/>
            <w:tcBorders>
              <w:top w:val="single" w:sz="4" w:space="0" w:color="000000"/>
              <w:left w:val="single" w:sz="4" w:space="0" w:color="000000"/>
              <w:bottom w:val="single" w:sz="4" w:space="0" w:color="000000"/>
              <w:right w:val="single" w:sz="4" w:space="0" w:color="000000"/>
            </w:tcBorders>
          </w:tcPr>
          <w:p w:rsidR="0083476B" w:rsidRDefault="0083476B" w:rsidP="0083476B">
            <w:pPr>
              <w:spacing w:after="0" w:line="259" w:lineRule="auto"/>
              <w:ind w:left="2" w:firstLine="0"/>
            </w:pPr>
            <w:r>
              <w:t xml:space="preserve">620S </w:t>
            </w:r>
          </w:p>
        </w:tc>
        <w:tc>
          <w:tcPr>
            <w:tcW w:w="888" w:type="dxa"/>
            <w:tcBorders>
              <w:top w:val="single" w:sz="4" w:space="0" w:color="000000"/>
              <w:left w:val="single" w:sz="4" w:space="0" w:color="000000"/>
              <w:bottom w:val="single" w:sz="4" w:space="0" w:color="000000"/>
              <w:right w:val="single" w:sz="4" w:space="0" w:color="000000"/>
            </w:tcBorders>
          </w:tcPr>
          <w:p w:rsidR="0083476B" w:rsidRDefault="0083476B" w:rsidP="0083476B">
            <w:pPr>
              <w:spacing w:after="0" w:line="259" w:lineRule="auto"/>
              <w:ind w:left="0" w:firstLine="0"/>
            </w:pPr>
            <w:r>
              <w:t xml:space="preserve">230 </w:t>
            </w:r>
          </w:p>
        </w:tc>
        <w:tc>
          <w:tcPr>
            <w:tcW w:w="900" w:type="dxa"/>
            <w:tcBorders>
              <w:top w:val="single" w:sz="4" w:space="0" w:color="000000"/>
              <w:left w:val="single" w:sz="4" w:space="0" w:color="000000"/>
              <w:bottom w:val="single" w:sz="4" w:space="0" w:color="000000"/>
              <w:right w:val="single" w:sz="4" w:space="0" w:color="000000"/>
            </w:tcBorders>
          </w:tcPr>
          <w:p w:rsidR="0083476B" w:rsidRDefault="0083476B" w:rsidP="0083476B">
            <w:pPr>
              <w:spacing w:after="0" w:line="259" w:lineRule="auto"/>
              <w:ind w:left="2" w:firstLine="0"/>
            </w:pPr>
            <w:r>
              <w:t xml:space="preserve">12/24 </w:t>
            </w:r>
          </w:p>
        </w:tc>
        <w:tc>
          <w:tcPr>
            <w:tcW w:w="1033" w:type="dxa"/>
            <w:tcBorders>
              <w:top w:val="single" w:sz="4" w:space="0" w:color="000000"/>
              <w:left w:val="single" w:sz="4" w:space="0" w:color="000000"/>
              <w:bottom w:val="single" w:sz="4" w:space="0" w:color="000000"/>
              <w:right w:val="single" w:sz="4" w:space="0" w:color="000000"/>
            </w:tcBorders>
          </w:tcPr>
          <w:p w:rsidR="0083476B" w:rsidRDefault="0083476B" w:rsidP="0083476B">
            <w:pPr>
              <w:spacing w:after="0" w:line="259" w:lineRule="auto"/>
              <w:ind w:left="1" w:firstLine="0"/>
            </w:pPr>
            <w:r>
              <w:t xml:space="preserve">10/60 </w:t>
            </w:r>
          </w:p>
        </w:tc>
        <w:tc>
          <w:tcPr>
            <w:tcW w:w="1142" w:type="dxa"/>
            <w:tcBorders>
              <w:top w:val="single" w:sz="4" w:space="0" w:color="000000"/>
              <w:left w:val="single" w:sz="4" w:space="0" w:color="000000"/>
              <w:bottom w:val="single" w:sz="4" w:space="0" w:color="000000"/>
              <w:right w:val="single" w:sz="4" w:space="0" w:color="000000"/>
            </w:tcBorders>
          </w:tcPr>
          <w:p w:rsidR="0083476B" w:rsidRDefault="0083476B" w:rsidP="0083476B">
            <w:pPr>
              <w:spacing w:after="0" w:line="259" w:lineRule="auto"/>
              <w:ind w:left="2" w:firstLine="0"/>
            </w:pPr>
            <w:r>
              <w:t xml:space="preserve">60 </w:t>
            </w:r>
          </w:p>
        </w:tc>
        <w:tc>
          <w:tcPr>
            <w:tcW w:w="1078" w:type="dxa"/>
            <w:tcBorders>
              <w:top w:val="single" w:sz="4" w:space="0" w:color="000000"/>
              <w:left w:val="single" w:sz="4" w:space="0" w:color="000000"/>
              <w:bottom w:val="single" w:sz="4" w:space="0" w:color="000000"/>
              <w:right w:val="single" w:sz="4" w:space="0" w:color="000000"/>
            </w:tcBorders>
          </w:tcPr>
          <w:p w:rsidR="0083476B" w:rsidRDefault="0083476B" w:rsidP="0083476B">
            <w:pPr>
              <w:spacing w:after="0" w:line="259" w:lineRule="auto"/>
              <w:ind w:left="2" w:firstLine="0"/>
            </w:pPr>
            <w:r>
              <w:t xml:space="preserve">įkrauti/ paleisti </w:t>
            </w:r>
          </w:p>
        </w:tc>
        <w:tc>
          <w:tcPr>
            <w:tcW w:w="1176" w:type="dxa"/>
            <w:tcBorders>
              <w:top w:val="single" w:sz="4" w:space="0" w:color="000000"/>
              <w:left w:val="single" w:sz="4" w:space="0" w:color="000000"/>
              <w:bottom w:val="single" w:sz="4" w:space="0" w:color="000000"/>
              <w:right w:val="single" w:sz="4" w:space="0" w:color="000000"/>
            </w:tcBorders>
          </w:tcPr>
          <w:p w:rsidR="0083476B" w:rsidRDefault="0083476B" w:rsidP="0083476B">
            <w:pPr>
              <w:spacing w:after="0" w:line="259" w:lineRule="auto"/>
              <w:ind w:left="0" w:firstLine="0"/>
            </w:pPr>
            <w:r>
              <w:t xml:space="preserve">600A </w:t>
            </w:r>
          </w:p>
        </w:tc>
        <w:tc>
          <w:tcPr>
            <w:tcW w:w="1133" w:type="dxa"/>
            <w:tcBorders>
              <w:top w:val="single" w:sz="4" w:space="0" w:color="000000"/>
              <w:left w:val="single" w:sz="4" w:space="0" w:color="000000"/>
              <w:bottom w:val="single" w:sz="4" w:space="0" w:color="000000"/>
              <w:right w:val="single" w:sz="4" w:space="0" w:color="000000"/>
            </w:tcBorders>
          </w:tcPr>
          <w:p w:rsidR="0083476B" w:rsidRDefault="0083476B" w:rsidP="0083476B">
            <w:pPr>
              <w:spacing w:after="0" w:line="259" w:lineRule="auto"/>
              <w:ind w:left="0" w:firstLine="0"/>
            </w:pPr>
            <w:r>
              <w:t xml:space="preserve">2.2KW </w:t>
            </w:r>
          </w:p>
        </w:tc>
        <w:tc>
          <w:tcPr>
            <w:tcW w:w="1135" w:type="dxa"/>
            <w:tcBorders>
              <w:top w:val="single" w:sz="4" w:space="0" w:color="000000"/>
              <w:left w:val="single" w:sz="4" w:space="0" w:color="000000"/>
              <w:bottom w:val="single" w:sz="4" w:space="0" w:color="000000"/>
              <w:right w:val="single" w:sz="4" w:space="0" w:color="000000"/>
            </w:tcBorders>
          </w:tcPr>
          <w:p w:rsidR="0083476B" w:rsidRDefault="0083476B" w:rsidP="0083476B">
            <w:pPr>
              <w:spacing w:after="0" w:line="259" w:lineRule="auto"/>
              <w:ind w:left="2" w:firstLine="0"/>
            </w:pPr>
            <w:r>
              <w:t xml:space="preserve">12KW </w:t>
            </w:r>
          </w:p>
        </w:tc>
        <w:tc>
          <w:tcPr>
            <w:tcW w:w="1416" w:type="dxa"/>
            <w:tcBorders>
              <w:top w:val="single" w:sz="4" w:space="0" w:color="000000"/>
              <w:left w:val="single" w:sz="4" w:space="0" w:color="000000"/>
              <w:bottom w:val="single" w:sz="4" w:space="0" w:color="000000"/>
              <w:right w:val="single" w:sz="4" w:space="0" w:color="000000"/>
            </w:tcBorders>
          </w:tcPr>
          <w:p w:rsidR="0083476B" w:rsidRDefault="0083476B" w:rsidP="0083476B">
            <w:pPr>
              <w:spacing w:after="0" w:line="259" w:lineRule="auto"/>
              <w:ind w:left="0" w:firstLine="0"/>
            </w:pPr>
            <w:r>
              <w:t xml:space="preserve">60-600Ah </w:t>
            </w:r>
          </w:p>
        </w:tc>
      </w:tr>
      <w:tr w:rsidR="0083476B" w:rsidTr="0083476B">
        <w:trPr>
          <w:trHeight w:val="521"/>
        </w:trPr>
        <w:tc>
          <w:tcPr>
            <w:tcW w:w="1158" w:type="dxa"/>
            <w:tcBorders>
              <w:top w:val="single" w:sz="4" w:space="0" w:color="000000"/>
              <w:left w:val="single" w:sz="4" w:space="0" w:color="000000"/>
              <w:bottom w:val="single" w:sz="4" w:space="0" w:color="000000"/>
              <w:right w:val="single" w:sz="4" w:space="0" w:color="000000"/>
            </w:tcBorders>
          </w:tcPr>
          <w:p w:rsidR="0083476B" w:rsidRDefault="0083476B" w:rsidP="0083476B">
            <w:pPr>
              <w:spacing w:after="0" w:line="259" w:lineRule="auto"/>
              <w:ind w:left="2" w:firstLine="0"/>
            </w:pPr>
            <w:r>
              <w:t xml:space="preserve">ST630 </w:t>
            </w:r>
          </w:p>
        </w:tc>
        <w:tc>
          <w:tcPr>
            <w:tcW w:w="888" w:type="dxa"/>
            <w:tcBorders>
              <w:top w:val="single" w:sz="4" w:space="0" w:color="000000"/>
              <w:left w:val="single" w:sz="4" w:space="0" w:color="000000"/>
              <w:bottom w:val="single" w:sz="4" w:space="0" w:color="000000"/>
              <w:right w:val="single" w:sz="4" w:space="0" w:color="000000"/>
            </w:tcBorders>
          </w:tcPr>
          <w:p w:rsidR="0083476B" w:rsidRDefault="0083476B" w:rsidP="0083476B">
            <w:pPr>
              <w:spacing w:after="0" w:line="259" w:lineRule="auto"/>
              <w:ind w:left="0" w:firstLine="0"/>
            </w:pPr>
            <w:r>
              <w:t xml:space="preserve">230 </w:t>
            </w:r>
          </w:p>
        </w:tc>
        <w:tc>
          <w:tcPr>
            <w:tcW w:w="900" w:type="dxa"/>
            <w:tcBorders>
              <w:top w:val="single" w:sz="4" w:space="0" w:color="000000"/>
              <w:left w:val="single" w:sz="4" w:space="0" w:color="000000"/>
              <w:bottom w:val="single" w:sz="4" w:space="0" w:color="000000"/>
              <w:right w:val="single" w:sz="4" w:space="0" w:color="000000"/>
            </w:tcBorders>
          </w:tcPr>
          <w:p w:rsidR="0083476B" w:rsidRDefault="0083476B" w:rsidP="0083476B">
            <w:pPr>
              <w:spacing w:after="0" w:line="259" w:lineRule="auto"/>
              <w:ind w:left="2" w:firstLine="0"/>
            </w:pPr>
            <w:r>
              <w:t xml:space="preserve">12/24 </w:t>
            </w:r>
          </w:p>
        </w:tc>
        <w:tc>
          <w:tcPr>
            <w:tcW w:w="1033" w:type="dxa"/>
            <w:tcBorders>
              <w:top w:val="single" w:sz="4" w:space="0" w:color="000000"/>
              <w:left w:val="single" w:sz="4" w:space="0" w:color="000000"/>
              <w:bottom w:val="single" w:sz="4" w:space="0" w:color="000000"/>
              <w:right w:val="single" w:sz="4" w:space="0" w:color="000000"/>
            </w:tcBorders>
          </w:tcPr>
          <w:p w:rsidR="0083476B" w:rsidRDefault="0083476B" w:rsidP="0083476B">
            <w:pPr>
              <w:spacing w:after="0" w:line="259" w:lineRule="auto"/>
              <w:ind w:left="1" w:firstLine="0"/>
            </w:pPr>
            <w:r>
              <w:t>10/60</w:t>
            </w:r>
          </w:p>
        </w:tc>
        <w:tc>
          <w:tcPr>
            <w:tcW w:w="1142" w:type="dxa"/>
            <w:tcBorders>
              <w:top w:val="single" w:sz="4" w:space="0" w:color="000000"/>
              <w:left w:val="single" w:sz="4" w:space="0" w:color="000000"/>
              <w:bottom w:val="single" w:sz="4" w:space="0" w:color="000000"/>
              <w:right w:val="single" w:sz="4" w:space="0" w:color="000000"/>
            </w:tcBorders>
          </w:tcPr>
          <w:p w:rsidR="0083476B" w:rsidRDefault="0083476B" w:rsidP="0083476B">
            <w:pPr>
              <w:spacing w:after="0" w:line="259" w:lineRule="auto"/>
              <w:ind w:left="2" w:firstLine="0"/>
            </w:pPr>
            <w:r>
              <w:t xml:space="preserve">60 </w:t>
            </w:r>
          </w:p>
        </w:tc>
        <w:tc>
          <w:tcPr>
            <w:tcW w:w="1078" w:type="dxa"/>
            <w:tcBorders>
              <w:top w:val="single" w:sz="4" w:space="0" w:color="000000"/>
              <w:left w:val="single" w:sz="4" w:space="0" w:color="000000"/>
              <w:bottom w:val="single" w:sz="4" w:space="0" w:color="000000"/>
              <w:right w:val="single" w:sz="4" w:space="0" w:color="000000"/>
            </w:tcBorders>
          </w:tcPr>
          <w:p w:rsidR="0083476B" w:rsidRDefault="0083476B" w:rsidP="0083476B">
            <w:pPr>
              <w:spacing w:after="0" w:line="259" w:lineRule="auto"/>
              <w:ind w:left="2" w:firstLine="0"/>
            </w:pPr>
            <w:r>
              <w:t xml:space="preserve">įkrauti/ paleisti </w:t>
            </w:r>
          </w:p>
        </w:tc>
        <w:tc>
          <w:tcPr>
            <w:tcW w:w="1176" w:type="dxa"/>
            <w:tcBorders>
              <w:top w:val="single" w:sz="4" w:space="0" w:color="000000"/>
              <w:left w:val="single" w:sz="4" w:space="0" w:color="000000"/>
              <w:bottom w:val="single" w:sz="4" w:space="0" w:color="000000"/>
              <w:right w:val="single" w:sz="4" w:space="0" w:color="000000"/>
            </w:tcBorders>
          </w:tcPr>
          <w:p w:rsidR="0083476B" w:rsidRDefault="0083476B" w:rsidP="0083476B">
            <w:pPr>
              <w:spacing w:after="0" w:line="259" w:lineRule="auto"/>
              <w:ind w:left="0" w:firstLine="0"/>
            </w:pPr>
            <w:r>
              <w:t xml:space="preserve">600A </w:t>
            </w:r>
          </w:p>
        </w:tc>
        <w:tc>
          <w:tcPr>
            <w:tcW w:w="1133" w:type="dxa"/>
            <w:tcBorders>
              <w:top w:val="single" w:sz="4" w:space="0" w:color="000000"/>
              <w:left w:val="single" w:sz="4" w:space="0" w:color="000000"/>
              <w:bottom w:val="single" w:sz="4" w:space="0" w:color="000000"/>
              <w:right w:val="single" w:sz="4" w:space="0" w:color="000000"/>
            </w:tcBorders>
          </w:tcPr>
          <w:p w:rsidR="0083476B" w:rsidRDefault="0083476B" w:rsidP="0083476B">
            <w:pPr>
              <w:spacing w:after="0" w:line="259" w:lineRule="auto"/>
              <w:ind w:left="0" w:firstLine="0"/>
            </w:pPr>
            <w:r>
              <w:t xml:space="preserve">2.2KW </w:t>
            </w:r>
          </w:p>
        </w:tc>
        <w:tc>
          <w:tcPr>
            <w:tcW w:w="1135" w:type="dxa"/>
            <w:tcBorders>
              <w:top w:val="single" w:sz="4" w:space="0" w:color="000000"/>
              <w:left w:val="single" w:sz="4" w:space="0" w:color="000000"/>
              <w:bottom w:val="single" w:sz="4" w:space="0" w:color="000000"/>
              <w:right w:val="single" w:sz="4" w:space="0" w:color="000000"/>
            </w:tcBorders>
          </w:tcPr>
          <w:p w:rsidR="0083476B" w:rsidRDefault="0083476B" w:rsidP="0083476B">
            <w:pPr>
              <w:spacing w:after="0" w:line="259" w:lineRule="auto"/>
              <w:ind w:left="2" w:firstLine="0"/>
            </w:pPr>
            <w:r>
              <w:t xml:space="preserve">12KW </w:t>
            </w:r>
          </w:p>
        </w:tc>
        <w:tc>
          <w:tcPr>
            <w:tcW w:w="1416" w:type="dxa"/>
            <w:tcBorders>
              <w:top w:val="single" w:sz="4" w:space="0" w:color="000000"/>
              <w:left w:val="single" w:sz="4" w:space="0" w:color="000000"/>
              <w:bottom w:val="single" w:sz="4" w:space="0" w:color="000000"/>
              <w:right w:val="single" w:sz="4" w:space="0" w:color="000000"/>
            </w:tcBorders>
          </w:tcPr>
          <w:p w:rsidR="0083476B" w:rsidRDefault="0083476B" w:rsidP="0083476B">
            <w:pPr>
              <w:spacing w:after="0" w:line="259" w:lineRule="auto"/>
              <w:ind w:left="0" w:firstLine="0"/>
            </w:pPr>
            <w:r>
              <w:t xml:space="preserve">60-600Ah </w:t>
            </w:r>
          </w:p>
        </w:tc>
      </w:tr>
      <w:tr w:rsidR="0083476B" w:rsidTr="0083476B">
        <w:trPr>
          <w:trHeight w:val="548"/>
        </w:trPr>
        <w:tc>
          <w:tcPr>
            <w:tcW w:w="1158" w:type="dxa"/>
            <w:tcBorders>
              <w:top w:val="single" w:sz="4" w:space="0" w:color="000000"/>
              <w:left w:val="single" w:sz="4" w:space="0" w:color="000000"/>
              <w:bottom w:val="single" w:sz="4" w:space="0" w:color="000000"/>
              <w:right w:val="single" w:sz="4" w:space="0" w:color="000000"/>
            </w:tcBorders>
          </w:tcPr>
          <w:p w:rsidR="0083476B" w:rsidRDefault="0083476B" w:rsidP="0083476B">
            <w:pPr>
              <w:spacing w:after="0" w:line="259" w:lineRule="auto"/>
              <w:ind w:left="2" w:firstLine="0"/>
            </w:pPr>
            <w:r>
              <w:t xml:space="preserve">650P </w:t>
            </w:r>
          </w:p>
        </w:tc>
        <w:tc>
          <w:tcPr>
            <w:tcW w:w="888" w:type="dxa"/>
            <w:tcBorders>
              <w:top w:val="single" w:sz="4" w:space="0" w:color="000000"/>
              <w:left w:val="single" w:sz="4" w:space="0" w:color="000000"/>
              <w:bottom w:val="single" w:sz="4" w:space="0" w:color="000000"/>
              <w:right w:val="single" w:sz="4" w:space="0" w:color="000000"/>
            </w:tcBorders>
          </w:tcPr>
          <w:p w:rsidR="0083476B" w:rsidRDefault="0083476B" w:rsidP="0083476B">
            <w:pPr>
              <w:spacing w:after="0" w:line="259" w:lineRule="auto"/>
              <w:ind w:left="0" w:firstLine="0"/>
            </w:pPr>
            <w:r>
              <w:t xml:space="preserve">230 </w:t>
            </w:r>
          </w:p>
        </w:tc>
        <w:tc>
          <w:tcPr>
            <w:tcW w:w="900" w:type="dxa"/>
            <w:tcBorders>
              <w:top w:val="single" w:sz="4" w:space="0" w:color="000000"/>
              <w:left w:val="single" w:sz="4" w:space="0" w:color="000000"/>
              <w:bottom w:val="single" w:sz="4" w:space="0" w:color="000000"/>
              <w:right w:val="single" w:sz="4" w:space="0" w:color="000000"/>
            </w:tcBorders>
          </w:tcPr>
          <w:p w:rsidR="0083476B" w:rsidRDefault="0083476B" w:rsidP="0083476B">
            <w:pPr>
              <w:spacing w:after="0" w:line="259" w:lineRule="auto"/>
              <w:ind w:left="2" w:firstLine="0"/>
            </w:pPr>
            <w:r>
              <w:t xml:space="preserve">12/24 </w:t>
            </w:r>
          </w:p>
        </w:tc>
        <w:tc>
          <w:tcPr>
            <w:tcW w:w="1033" w:type="dxa"/>
            <w:tcBorders>
              <w:top w:val="single" w:sz="4" w:space="0" w:color="000000"/>
              <w:left w:val="single" w:sz="4" w:space="0" w:color="000000"/>
              <w:bottom w:val="single" w:sz="4" w:space="0" w:color="000000"/>
              <w:right w:val="single" w:sz="4" w:space="0" w:color="000000"/>
            </w:tcBorders>
          </w:tcPr>
          <w:p w:rsidR="0083476B" w:rsidRDefault="0083476B" w:rsidP="0083476B">
            <w:pPr>
              <w:spacing w:after="0" w:line="259" w:lineRule="auto"/>
              <w:ind w:left="1" w:firstLine="0"/>
            </w:pPr>
            <w:r>
              <w:t>60/70</w:t>
            </w:r>
          </w:p>
        </w:tc>
        <w:tc>
          <w:tcPr>
            <w:tcW w:w="1142" w:type="dxa"/>
            <w:tcBorders>
              <w:top w:val="single" w:sz="4" w:space="0" w:color="000000"/>
              <w:left w:val="single" w:sz="4" w:space="0" w:color="000000"/>
              <w:bottom w:val="single" w:sz="4" w:space="0" w:color="000000"/>
              <w:right w:val="single" w:sz="4" w:space="0" w:color="000000"/>
            </w:tcBorders>
          </w:tcPr>
          <w:p w:rsidR="0083476B" w:rsidRDefault="0083476B" w:rsidP="0083476B">
            <w:pPr>
              <w:spacing w:after="0" w:line="259" w:lineRule="auto"/>
              <w:ind w:left="2" w:firstLine="0"/>
            </w:pPr>
            <w:r>
              <w:t>100</w:t>
            </w:r>
          </w:p>
        </w:tc>
        <w:tc>
          <w:tcPr>
            <w:tcW w:w="1078" w:type="dxa"/>
            <w:tcBorders>
              <w:top w:val="single" w:sz="4" w:space="0" w:color="000000"/>
              <w:left w:val="single" w:sz="4" w:space="0" w:color="000000"/>
              <w:bottom w:val="single" w:sz="4" w:space="0" w:color="000000"/>
              <w:right w:val="single" w:sz="4" w:space="0" w:color="000000"/>
            </w:tcBorders>
          </w:tcPr>
          <w:p w:rsidR="0083476B" w:rsidRDefault="0083476B" w:rsidP="0083476B">
            <w:pPr>
              <w:spacing w:after="0" w:line="259" w:lineRule="auto"/>
              <w:ind w:left="2" w:firstLine="0"/>
            </w:pPr>
            <w:r>
              <w:t xml:space="preserve">įkrauti/ paleisti </w:t>
            </w:r>
          </w:p>
        </w:tc>
        <w:tc>
          <w:tcPr>
            <w:tcW w:w="1176" w:type="dxa"/>
            <w:tcBorders>
              <w:top w:val="single" w:sz="4" w:space="0" w:color="000000"/>
              <w:left w:val="single" w:sz="4" w:space="0" w:color="000000"/>
              <w:bottom w:val="single" w:sz="4" w:space="0" w:color="000000"/>
              <w:right w:val="single" w:sz="4" w:space="0" w:color="000000"/>
            </w:tcBorders>
          </w:tcPr>
          <w:p w:rsidR="0083476B" w:rsidRDefault="0083476B" w:rsidP="0083476B">
            <w:pPr>
              <w:spacing w:after="0" w:line="259" w:lineRule="auto"/>
              <w:ind w:left="0" w:firstLine="0"/>
            </w:pPr>
            <w:r>
              <w:t xml:space="preserve">650A </w:t>
            </w:r>
          </w:p>
        </w:tc>
        <w:tc>
          <w:tcPr>
            <w:tcW w:w="1133" w:type="dxa"/>
            <w:tcBorders>
              <w:top w:val="single" w:sz="4" w:space="0" w:color="000000"/>
              <w:left w:val="single" w:sz="4" w:space="0" w:color="000000"/>
              <w:bottom w:val="single" w:sz="4" w:space="0" w:color="000000"/>
              <w:right w:val="single" w:sz="4" w:space="0" w:color="000000"/>
            </w:tcBorders>
          </w:tcPr>
          <w:p w:rsidR="0083476B" w:rsidRDefault="0083476B" w:rsidP="0083476B">
            <w:pPr>
              <w:spacing w:after="0" w:line="259" w:lineRule="auto"/>
              <w:ind w:left="0" w:firstLine="0"/>
            </w:pPr>
            <w:r>
              <w:t xml:space="preserve">2.2KW </w:t>
            </w:r>
          </w:p>
        </w:tc>
        <w:tc>
          <w:tcPr>
            <w:tcW w:w="1135" w:type="dxa"/>
            <w:tcBorders>
              <w:top w:val="single" w:sz="4" w:space="0" w:color="000000"/>
              <w:left w:val="single" w:sz="4" w:space="0" w:color="000000"/>
              <w:bottom w:val="single" w:sz="4" w:space="0" w:color="000000"/>
              <w:right w:val="single" w:sz="4" w:space="0" w:color="000000"/>
            </w:tcBorders>
          </w:tcPr>
          <w:p w:rsidR="0083476B" w:rsidRDefault="0083476B" w:rsidP="0083476B">
            <w:pPr>
              <w:spacing w:after="0" w:line="259" w:lineRule="auto"/>
              <w:ind w:left="2" w:firstLine="0"/>
            </w:pPr>
            <w:r>
              <w:t>12KW</w:t>
            </w:r>
          </w:p>
        </w:tc>
        <w:tc>
          <w:tcPr>
            <w:tcW w:w="1416" w:type="dxa"/>
            <w:tcBorders>
              <w:top w:val="single" w:sz="4" w:space="0" w:color="000000"/>
              <w:left w:val="single" w:sz="4" w:space="0" w:color="000000"/>
              <w:bottom w:val="single" w:sz="4" w:space="0" w:color="000000"/>
              <w:right w:val="single" w:sz="4" w:space="0" w:color="000000"/>
            </w:tcBorders>
          </w:tcPr>
          <w:p w:rsidR="0083476B" w:rsidRDefault="0083476B" w:rsidP="0083476B">
            <w:pPr>
              <w:spacing w:after="0" w:line="259" w:lineRule="auto"/>
              <w:ind w:left="0" w:firstLine="0"/>
            </w:pPr>
            <w:r>
              <w:t>60-6</w:t>
            </w:r>
            <w:r>
              <w:t>5</w:t>
            </w:r>
            <w:r>
              <w:t>0Ah</w:t>
            </w:r>
          </w:p>
        </w:tc>
      </w:tr>
    </w:tbl>
    <w:p w:rsidR="00532B86" w:rsidRDefault="00000000">
      <w:pPr>
        <w:spacing w:after="22" w:line="259" w:lineRule="auto"/>
        <w:ind w:left="0" w:firstLine="0"/>
      </w:pPr>
      <w:r>
        <w:t xml:space="preserve"> </w:t>
      </w:r>
    </w:p>
    <w:p w:rsidR="00532B86" w:rsidRDefault="00000000" w:rsidP="0083476B">
      <w:pPr>
        <w:spacing w:after="21" w:line="259" w:lineRule="auto"/>
        <w:ind w:left="0" w:firstLine="0"/>
      </w:pPr>
      <w:r>
        <w:t xml:space="preserve"> </w:t>
      </w:r>
    </w:p>
    <w:p w:rsidR="0083476B" w:rsidRDefault="0083476B" w:rsidP="0083476B">
      <w:pPr>
        <w:spacing w:after="21" w:line="259" w:lineRule="auto"/>
        <w:ind w:left="-5"/>
        <w:rPr>
          <w:b/>
        </w:rPr>
      </w:pPr>
    </w:p>
    <w:p w:rsidR="0083476B" w:rsidRDefault="0083476B" w:rsidP="0083476B">
      <w:pPr>
        <w:spacing w:after="21" w:line="259" w:lineRule="auto"/>
        <w:ind w:left="-5"/>
        <w:rPr>
          <w:b/>
        </w:rPr>
      </w:pPr>
    </w:p>
    <w:p w:rsidR="0083476B" w:rsidRDefault="0083476B" w:rsidP="0083476B">
      <w:pPr>
        <w:spacing w:after="21" w:line="259" w:lineRule="auto"/>
        <w:ind w:left="-5"/>
        <w:rPr>
          <w:b/>
        </w:rPr>
      </w:pPr>
    </w:p>
    <w:p w:rsidR="0083476B" w:rsidRDefault="0083476B" w:rsidP="0083476B">
      <w:pPr>
        <w:spacing w:after="21" w:line="259" w:lineRule="auto"/>
        <w:ind w:left="-5"/>
        <w:rPr>
          <w:b/>
        </w:rPr>
      </w:pPr>
    </w:p>
    <w:p w:rsidR="0083476B" w:rsidRDefault="0083476B" w:rsidP="0083476B">
      <w:pPr>
        <w:spacing w:after="21" w:line="259" w:lineRule="auto"/>
        <w:ind w:left="-5"/>
        <w:rPr>
          <w:b/>
        </w:rPr>
      </w:pPr>
    </w:p>
    <w:p w:rsidR="0083476B" w:rsidRDefault="0083476B" w:rsidP="0083476B">
      <w:pPr>
        <w:spacing w:after="21" w:line="259" w:lineRule="auto"/>
        <w:ind w:left="-5"/>
        <w:rPr>
          <w:b/>
        </w:rPr>
      </w:pPr>
    </w:p>
    <w:p w:rsidR="0083476B" w:rsidRDefault="0083476B" w:rsidP="0083476B">
      <w:pPr>
        <w:spacing w:after="21" w:line="259" w:lineRule="auto"/>
        <w:ind w:left="-5"/>
        <w:rPr>
          <w:b/>
        </w:rPr>
      </w:pPr>
    </w:p>
    <w:p w:rsidR="0083476B" w:rsidRDefault="0083476B" w:rsidP="0083476B">
      <w:pPr>
        <w:spacing w:after="21" w:line="259" w:lineRule="auto"/>
        <w:ind w:left="-5"/>
        <w:rPr>
          <w:b/>
        </w:rPr>
      </w:pPr>
    </w:p>
    <w:p w:rsidR="0083476B" w:rsidRDefault="0083476B" w:rsidP="0083476B">
      <w:pPr>
        <w:spacing w:after="21" w:line="259" w:lineRule="auto"/>
        <w:ind w:left="-5"/>
        <w:rPr>
          <w:b/>
        </w:rPr>
      </w:pPr>
    </w:p>
    <w:p w:rsidR="0083476B" w:rsidRDefault="0083476B" w:rsidP="0083476B">
      <w:pPr>
        <w:spacing w:after="21" w:line="259" w:lineRule="auto"/>
        <w:ind w:left="-5"/>
        <w:rPr>
          <w:b/>
        </w:rPr>
      </w:pPr>
    </w:p>
    <w:p w:rsidR="0083476B" w:rsidRDefault="0083476B" w:rsidP="0083476B">
      <w:pPr>
        <w:spacing w:after="21" w:line="259" w:lineRule="auto"/>
        <w:ind w:left="-5"/>
        <w:rPr>
          <w:b/>
        </w:rPr>
      </w:pPr>
    </w:p>
    <w:p w:rsidR="0083476B" w:rsidRDefault="0083476B" w:rsidP="0083476B">
      <w:pPr>
        <w:spacing w:after="21" w:line="259" w:lineRule="auto"/>
        <w:ind w:left="-5"/>
        <w:rPr>
          <w:b/>
        </w:rPr>
      </w:pPr>
    </w:p>
    <w:p w:rsidR="0083476B" w:rsidRDefault="0083476B" w:rsidP="0083476B">
      <w:pPr>
        <w:spacing w:after="21" w:line="259" w:lineRule="auto"/>
        <w:ind w:left="-5"/>
        <w:rPr>
          <w:b/>
        </w:rPr>
      </w:pPr>
    </w:p>
    <w:p w:rsidR="0083476B" w:rsidRDefault="0083476B" w:rsidP="0083476B">
      <w:pPr>
        <w:spacing w:after="21" w:line="259" w:lineRule="auto"/>
        <w:ind w:left="-5"/>
        <w:rPr>
          <w:b/>
        </w:rPr>
      </w:pPr>
    </w:p>
    <w:p w:rsidR="0083476B" w:rsidRDefault="0083476B" w:rsidP="0083476B">
      <w:pPr>
        <w:spacing w:after="21" w:line="259" w:lineRule="auto"/>
        <w:ind w:left="-5"/>
        <w:rPr>
          <w:b/>
        </w:rPr>
      </w:pPr>
    </w:p>
    <w:p w:rsidR="0083476B" w:rsidRDefault="0083476B" w:rsidP="0083476B">
      <w:pPr>
        <w:spacing w:after="21" w:line="259" w:lineRule="auto"/>
        <w:ind w:left="-5"/>
        <w:rPr>
          <w:b/>
        </w:rPr>
      </w:pPr>
    </w:p>
    <w:p w:rsidR="0083476B" w:rsidRDefault="0083476B" w:rsidP="0083476B">
      <w:pPr>
        <w:spacing w:after="21" w:line="259" w:lineRule="auto"/>
        <w:ind w:left="-5"/>
        <w:rPr>
          <w:b/>
        </w:rPr>
      </w:pPr>
    </w:p>
    <w:p w:rsidR="0083476B" w:rsidRDefault="0083476B" w:rsidP="0083476B">
      <w:pPr>
        <w:spacing w:after="21" w:line="259" w:lineRule="auto"/>
        <w:ind w:left="-5"/>
        <w:rPr>
          <w:b/>
        </w:rPr>
      </w:pPr>
    </w:p>
    <w:p w:rsidR="0083476B" w:rsidRDefault="0083476B" w:rsidP="0083476B">
      <w:pPr>
        <w:spacing w:after="21" w:line="259" w:lineRule="auto"/>
        <w:ind w:left="-5"/>
        <w:rPr>
          <w:b/>
        </w:rPr>
      </w:pPr>
    </w:p>
    <w:p w:rsidR="0083476B" w:rsidRDefault="0083476B" w:rsidP="0083476B">
      <w:pPr>
        <w:spacing w:after="21" w:line="259" w:lineRule="auto"/>
        <w:ind w:left="-5"/>
        <w:rPr>
          <w:b/>
        </w:rPr>
      </w:pPr>
    </w:p>
    <w:p w:rsidR="0083476B" w:rsidRDefault="0083476B" w:rsidP="0083476B">
      <w:pPr>
        <w:spacing w:after="21" w:line="259" w:lineRule="auto"/>
        <w:ind w:left="-5"/>
        <w:rPr>
          <w:b/>
        </w:rPr>
      </w:pPr>
    </w:p>
    <w:p w:rsidR="0083476B" w:rsidRDefault="0083476B" w:rsidP="0083476B">
      <w:pPr>
        <w:spacing w:after="21" w:line="259" w:lineRule="auto"/>
        <w:ind w:left="-5"/>
        <w:rPr>
          <w:b/>
        </w:rPr>
      </w:pPr>
    </w:p>
    <w:p w:rsidR="0083476B" w:rsidRDefault="0083476B" w:rsidP="0083476B">
      <w:pPr>
        <w:spacing w:after="21" w:line="259" w:lineRule="auto"/>
        <w:ind w:left="-5"/>
        <w:rPr>
          <w:b/>
        </w:rPr>
      </w:pPr>
    </w:p>
    <w:p w:rsidR="0083476B" w:rsidRDefault="0083476B" w:rsidP="0083476B">
      <w:pPr>
        <w:spacing w:after="21" w:line="259" w:lineRule="auto"/>
        <w:ind w:left="-5"/>
        <w:rPr>
          <w:b/>
        </w:rPr>
      </w:pPr>
    </w:p>
    <w:p w:rsidR="0083476B" w:rsidRDefault="0083476B" w:rsidP="0083476B">
      <w:pPr>
        <w:spacing w:after="21" w:line="259" w:lineRule="auto"/>
        <w:ind w:left="-5"/>
        <w:rPr>
          <w:b/>
        </w:rPr>
      </w:pPr>
    </w:p>
    <w:p w:rsidR="0083476B" w:rsidRDefault="0083476B" w:rsidP="0083476B">
      <w:pPr>
        <w:spacing w:after="21" w:line="259" w:lineRule="auto"/>
        <w:ind w:left="-5"/>
        <w:rPr>
          <w:b/>
        </w:rPr>
      </w:pPr>
    </w:p>
    <w:p w:rsidR="0083476B" w:rsidRDefault="0083476B" w:rsidP="0083476B">
      <w:pPr>
        <w:spacing w:after="21" w:line="259" w:lineRule="auto"/>
        <w:ind w:left="-5"/>
        <w:rPr>
          <w:b/>
        </w:rPr>
      </w:pPr>
    </w:p>
    <w:p w:rsidR="0083476B" w:rsidRDefault="0083476B" w:rsidP="0083476B">
      <w:pPr>
        <w:spacing w:after="21" w:line="259" w:lineRule="auto"/>
        <w:ind w:left="-5"/>
        <w:rPr>
          <w:b/>
        </w:rPr>
      </w:pPr>
    </w:p>
    <w:p w:rsidR="0083476B" w:rsidRDefault="0083476B" w:rsidP="0083476B">
      <w:pPr>
        <w:spacing w:after="21" w:line="259" w:lineRule="auto"/>
        <w:ind w:left="-5"/>
        <w:rPr>
          <w:b/>
        </w:rPr>
      </w:pPr>
    </w:p>
    <w:p w:rsidR="0083476B" w:rsidRDefault="0083476B" w:rsidP="0083476B">
      <w:pPr>
        <w:spacing w:after="21" w:line="259" w:lineRule="auto"/>
        <w:ind w:left="-5"/>
        <w:rPr>
          <w:b/>
        </w:rPr>
      </w:pPr>
    </w:p>
    <w:p w:rsidR="0083476B" w:rsidRDefault="0083476B" w:rsidP="0083476B">
      <w:pPr>
        <w:spacing w:after="21" w:line="259" w:lineRule="auto"/>
        <w:ind w:left="-5"/>
        <w:rPr>
          <w:b/>
        </w:rPr>
      </w:pPr>
    </w:p>
    <w:p w:rsidR="0083476B" w:rsidRDefault="0083476B" w:rsidP="0083476B">
      <w:pPr>
        <w:spacing w:after="21" w:line="259" w:lineRule="auto"/>
        <w:ind w:left="-5"/>
        <w:rPr>
          <w:b/>
        </w:rPr>
      </w:pPr>
    </w:p>
    <w:p w:rsidR="0083476B" w:rsidRDefault="0083476B" w:rsidP="0083476B">
      <w:pPr>
        <w:spacing w:after="21" w:line="259" w:lineRule="auto"/>
        <w:ind w:left="-5"/>
        <w:rPr>
          <w:b/>
        </w:rPr>
      </w:pPr>
    </w:p>
    <w:p w:rsidR="00532B86" w:rsidRDefault="00000000" w:rsidP="0083476B">
      <w:pPr>
        <w:spacing w:after="21" w:line="259" w:lineRule="auto"/>
        <w:ind w:left="-5"/>
      </w:pPr>
      <w:r>
        <w:rPr>
          <w:b/>
        </w:rPr>
        <w:t xml:space="preserve">3: FUNKCIJA IR NAUDOJIMAS </w:t>
      </w:r>
    </w:p>
    <w:p w:rsidR="00532B86" w:rsidRDefault="00000000">
      <w:pPr>
        <w:spacing w:after="333" w:line="259" w:lineRule="auto"/>
        <w:ind w:left="0" w:right="956" w:firstLine="0"/>
        <w:jc w:val="right"/>
      </w:pPr>
      <w:r>
        <w:rPr>
          <w:noProof/>
        </w:rPr>
        <w:drawing>
          <wp:inline distT="0" distB="0" distL="0" distR="0">
            <wp:extent cx="5219447" cy="7099935"/>
            <wp:effectExtent l="0" t="0" r="0" b="0"/>
            <wp:docPr id="901" name="Picture 901"/>
            <wp:cNvGraphicFramePr/>
            <a:graphic xmlns:a="http://schemas.openxmlformats.org/drawingml/2006/main">
              <a:graphicData uri="http://schemas.openxmlformats.org/drawingml/2006/picture">
                <pic:pic xmlns:pic="http://schemas.openxmlformats.org/drawingml/2006/picture">
                  <pic:nvPicPr>
                    <pic:cNvPr id="901" name="Picture 901"/>
                    <pic:cNvPicPr/>
                  </pic:nvPicPr>
                  <pic:blipFill>
                    <a:blip r:embed="rId10"/>
                    <a:stretch>
                      <a:fillRect/>
                    </a:stretch>
                  </pic:blipFill>
                  <pic:spPr>
                    <a:xfrm>
                      <a:off x="0" y="0"/>
                      <a:ext cx="5219447" cy="7099935"/>
                    </a:xfrm>
                    <a:prstGeom prst="rect">
                      <a:avLst/>
                    </a:prstGeom>
                  </pic:spPr>
                </pic:pic>
              </a:graphicData>
            </a:graphic>
          </wp:inline>
        </w:drawing>
      </w:r>
      <w:r>
        <w:t xml:space="preserve"> </w:t>
      </w:r>
    </w:p>
    <w:p w:rsidR="00532B86" w:rsidRDefault="00000000">
      <w:pPr>
        <w:spacing w:after="3" w:line="481" w:lineRule="auto"/>
        <w:jc w:val="center"/>
      </w:pPr>
      <w:r>
        <w:rPr>
          <w:b/>
        </w:rPr>
        <w:t xml:space="preserve">Prieš jungiant akumuliatorių prie įkroviklio, akumuliatorius PRIVALO būti atjungtas nuo transporto priemonės elektros sistemos. Jei to nepadarysite, galite smarkiai sugadinti transporto priemonės ir (arba) įkroviklių </w:t>
      </w:r>
    </w:p>
    <w:p w:rsidR="00532B86" w:rsidRDefault="00000000">
      <w:pPr>
        <w:spacing w:after="370" w:line="284" w:lineRule="auto"/>
        <w:ind w:right="79"/>
        <w:jc w:val="center"/>
      </w:pPr>
      <w:r>
        <w:rPr>
          <w:b/>
        </w:rPr>
        <w:t xml:space="preserve">elektros sistemas. </w:t>
      </w:r>
    </w:p>
    <w:p w:rsidR="00532B86" w:rsidRDefault="00000000">
      <w:pPr>
        <w:spacing w:after="21" w:line="259" w:lineRule="auto"/>
        <w:ind w:left="0" w:right="84" w:firstLine="0"/>
        <w:jc w:val="center"/>
      </w:pPr>
      <w:r>
        <w:t xml:space="preserve">Prašome perskaityti instrukcijas, pateiktas su savo automobiliu, radijo imtuvu, automobiliniu telefonu ir kt. </w:t>
      </w:r>
    </w:p>
    <w:p w:rsidR="00532B86" w:rsidRDefault="00000000">
      <w:pPr>
        <w:spacing w:after="0" w:line="259" w:lineRule="auto"/>
        <w:ind w:left="0" w:firstLine="0"/>
      </w:pPr>
      <w:r>
        <w:t xml:space="preserve"> </w:t>
      </w:r>
    </w:p>
    <w:p w:rsidR="00532B86" w:rsidRDefault="00000000">
      <w:pPr>
        <w:spacing w:after="21" w:line="259" w:lineRule="auto"/>
        <w:ind w:left="-5"/>
      </w:pPr>
      <w:r>
        <w:rPr>
          <w:b/>
        </w:rPr>
        <w:t xml:space="preserve">Norėdami įkrauti akumuliatorių, atlikite šiuos veiksmus: </w:t>
      </w:r>
    </w:p>
    <w:p w:rsidR="00532B86" w:rsidRDefault="00000000">
      <w:pPr>
        <w:spacing w:after="21" w:line="259" w:lineRule="auto"/>
        <w:ind w:left="0" w:firstLine="0"/>
      </w:pPr>
      <w:r>
        <w:rPr>
          <w:b/>
        </w:rPr>
        <w:lastRenderedPageBreak/>
        <w:t xml:space="preserve"> </w:t>
      </w:r>
    </w:p>
    <w:p w:rsidR="00532B86" w:rsidRDefault="00000000">
      <w:pPr>
        <w:numPr>
          <w:ilvl w:val="0"/>
          <w:numId w:val="1"/>
        </w:numPr>
        <w:ind w:hanging="163"/>
      </w:pPr>
      <w:r>
        <w:rPr>
          <w:b/>
        </w:rPr>
        <w:t xml:space="preserve">pav. </w:t>
      </w:r>
      <w:r>
        <w:t xml:space="preserve">Nuimkite akumuliatoriaus užpildymo kaiščius (jei yra). </w:t>
      </w:r>
    </w:p>
    <w:p w:rsidR="00532B86" w:rsidRDefault="00000000">
      <w:pPr>
        <w:numPr>
          <w:ilvl w:val="0"/>
          <w:numId w:val="1"/>
        </w:numPr>
        <w:ind w:hanging="163"/>
      </w:pPr>
      <w:r>
        <w:rPr>
          <w:b/>
        </w:rPr>
        <w:t xml:space="preserve">pav. </w:t>
      </w:r>
      <w:r>
        <w:t xml:space="preserve">Patikrinkite rūgšties lygį akumuliatoriuje. Jei reikia, įpilkite distiliuoto vandens. </w:t>
      </w:r>
    </w:p>
    <w:p w:rsidR="00532B86" w:rsidRDefault="00000000">
      <w:pPr>
        <w:ind w:left="-5"/>
      </w:pPr>
      <w:r>
        <w:rPr>
          <w:b/>
        </w:rPr>
        <w:t xml:space="preserve">Atsargiai! </w:t>
      </w:r>
      <w:r>
        <w:t xml:space="preserve">Akumuliatoriaus rūgštis yra griaužianti, rūgšties purslus nedelsiant gerai nuplaukite dideliu kiekiu vandens ir, jei reikia, kreipkitės į gydytoją. </w:t>
      </w:r>
    </w:p>
    <w:p w:rsidR="00532B86" w:rsidRDefault="00000000">
      <w:pPr>
        <w:ind w:left="-5"/>
      </w:pPr>
      <w:r>
        <w:rPr>
          <w:b/>
        </w:rPr>
        <w:t xml:space="preserve">Pavojus! </w:t>
      </w:r>
      <w:r>
        <w:t xml:space="preserve">Įkrovimo metu gali susidaryti pavojingų elektrolitinių dujų. Todėl įkrovimo metu būtina vengti kibirkščių ir atviros liepsnos. Saugokitės sprogimo pavojaus! </w:t>
      </w:r>
    </w:p>
    <w:p w:rsidR="00532B86" w:rsidRDefault="00000000">
      <w:pPr>
        <w:numPr>
          <w:ilvl w:val="0"/>
          <w:numId w:val="1"/>
        </w:numPr>
        <w:ind w:hanging="163"/>
      </w:pPr>
      <w:r>
        <w:rPr>
          <w:b/>
        </w:rPr>
        <w:t xml:space="preserve">pav. </w:t>
      </w:r>
      <w:r>
        <w:t xml:space="preserve">Pirmiausia prijunkite raudoną įkrovimo laidą prie teigiamo akumuliatoriaus poliaus. </w:t>
      </w:r>
    </w:p>
    <w:p w:rsidR="00532B86" w:rsidRDefault="00000000">
      <w:pPr>
        <w:numPr>
          <w:ilvl w:val="0"/>
          <w:numId w:val="1"/>
        </w:numPr>
        <w:ind w:hanging="163"/>
      </w:pPr>
      <w:r>
        <w:rPr>
          <w:b/>
        </w:rPr>
        <w:t xml:space="preserve">pav. </w:t>
      </w:r>
      <w:r>
        <w:t xml:space="preserve">Prijunkite juodą įkrovimo laidą prie neigiamo akumuliatoriaus poliaus. </w:t>
      </w:r>
    </w:p>
    <w:p w:rsidR="00532B86" w:rsidRDefault="00000000">
      <w:pPr>
        <w:numPr>
          <w:ilvl w:val="0"/>
          <w:numId w:val="1"/>
        </w:numPr>
        <w:ind w:hanging="163"/>
      </w:pPr>
      <w:r>
        <w:rPr>
          <w:b/>
        </w:rPr>
        <w:t xml:space="preserve">pav. </w:t>
      </w:r>
      <w:r>
        <w:t xml:space="preserve">Kai akumuliatorius prijungtas prie įkroviklio, įkroviklį galite prijungti prie 230 V/50 Hz elektros lizdo. </w:t>
      </w:r>
    </w:p>
    <w:p w:rsidR="00532B86" w:rsidRDefault="00000000">
      <w:pPr>
        <w:ind w:left="-5"/>
      </w:pPr>
      <w:r>
        <w:t xml:space="preserve">Nejunkite įkroviklio prie kištukinio lizdo su jokia kita maitinimo įtampa. </w:t>
      </w:r>
    </w:p>
    <w:p w:rsidR="00532B86" w:rsidRDefault="00000000">
      <w:pPr>
        <w:numPr>
          <w:ilvl w:val="0"/>
          <w:numId w:val="1"/>
        </w:numPr>
        <w:ind w:hanging="163"/>
      </w:pPr>
      <w:r>
        <w:rPr>
          <w:b/>
        </w:rPr>
        <w:t xml:space="preserve">pav. </w:t>
      </w:r>
      <w:r>
        <w:t xml:space="preserve">Vienintelis būdas tiksliai nustatyti akumuliatoriaus būklę (įkrovimo lygį) yra rūgšties tankio matavimas acidimetru. </w:t>
      </w:r>
    </w:p>
    <w:p w:rsidR="00532B86" w:rsidRDefault="00000000">
      <w:pPr>
        <w:pStyle w:val="Heading1"/>
        <w:spacing w:after="59"/>
        <w:ind w:left="-5"/>
      </w:pPr>
      <w:r>
        <w:t xml:space="preserve">Atkreipkite dėmesį: įkrovimo metu išsiskiria dujos </w:t>
      </w:r>
    </w:p>
    <w:p w:rsidR="00532B86" w:rsidRDefault="00000000">
      <w:pPr>
        <w:spacing w:after="50"/>
        <w:ind w:left="-5"/>
      </w:pPr>
      <w:r>
        <w:t xml:space="preserve">Veikimas (burbuliavimas ant akumuliatoriaus skysčio paviršiaus). </w:t>
      </w:r>
    </w:p>
    <w:p w:rsidR="00532B86" w:rsidRDefault="00000000">
      <w:pPr>
        <w:ind w:left="-5"/>
      </w:pPr>
      <w:r>
        <w:t xml:space="preserve">Įsitikinkite, kad patalpa gerai vėdinama. </w:t>
      </w:r>
    </w:p>
    <w:p w:rsidR="00532B86" w:rsidRDefault="00000000">
      <w:pPr>
        <w:ind w:left="-5"/>
      </w:pPr>
      <w:r>
        <w:t xml:space="preserve">Rūgšties tankio vertės (kg/esant 20 </w:t>
      </w:r>
      <w:r>
        <w:rPr>
          <w:rFonts w:ascii="Cambria Math" w:eastAsia="Cambria Math" w:hAnsi="Cambria Math" w:cs="Cambria Math"/>
        </w:rPr>
        <w:t xml:space="preserve">℃ </w:t>
      </w:r>
      <w:r>
        <w:t xml:space="preserve">) </w:t>
      </w:r>
    </w:p>
    <w:p w:rsidR="00532B86" w:rsidRDefault="00000000">
      <w:pPr>
        <w:ind w:left="-5"/>
      </w:pPr>
      <w:r>
        <w:t xml:space="preserve">Įkrauta 1.28 baterija </w:t>
      </w:r>
    </w:p>
    <w:p w:rsidR="00532B86" w:rsidRDefault="00000000">
      <w:pPr>
        <w:ind w:left="-5"/>
      </w:pPr>
      <w:r>
        <w:t xml:space="preserve">1.21 baterija pusiau įkrauta </w:t>
      </w:r>
    </w:p>
    <w:p w:rsidR="00532B86" w:rsidRDefault="00000000">
      <w:pPr>
        <w:ind w:left="-5"/>
      </w:pPr>
      <w:r>
        <w:t xml:space="preserve">1.16 baterija tuščia </w:t>
      </w:r>
    </w:p>
    <w:p w:rsidR="00532B86" w:rsidRDefault="00000000">
      <w:pPr>
        <w:numPr>
          <w:ilvl w:val="0"/>
          <w:numId w:val="2"/>
        </w:numPr>
        <w:ind w:hanging="275"/>
      </w:pPr>
      <w:r>
        <w:rPr>
          <w:b/>
        </w:rPr>
        <w:t xml:space="preserve">pav. </w:t>
      </w:r>
      <w:r>
        <w:t xml:space="preserve">Išjunkite ir ištraukite maitinimo kištuką iš lizdo. </w:t>
      </w:r>
    </w:p>
    <w:p w:rsidR="00532B86" w:rsidRDefault="00000000">
      <w:pPr>
        <w:numPr>
          <w:ilvl w:val="0"/>
          <w:numId w:val="2"/>
        </w:numPr>
        <w:ind w:hanging="275"/>
      </w:pPr>
      <w:r>
        <w:rPr>
          <w:b/>
        </w:rPr>
        <w:t xml:space="preserve">pav. </w:t>
      </w:r>
      <w:r>
        <w:t xml:space="preserve">Atjunkite juodą įkrovimo laidą nuo neigiamo akumuliatoriaus poliaus. </w:t>
      </w:r>
    </w:p>
    <w:p w:rsidR="00532B86" w:rsidRDefault="00000000">
      <w:pPr>
        <w:numPr>
          <w:ilvl w:val="0"/>
          <w:numId w:val="2"/>
        </w:numPr>
        <w:ind w:hanging="275"/>
      </w:pPr>
      <w:r>
        <w:rPr>
          <w:b/>
        </w:rPr>
        <w:t xml:space="preserve">pav. </w:t>
      </w:r>
      <w:r>
        <w:t xml:space="preserve">Atjunkite raudoną įkrovimo laidą nuo teigiamo akumuliatoriaus poliaus. </w:t>
      </w:r>
    </w:p>
    <w:p w:rsidR="00532B86" w:rsidRDefault="00000000">
      <w:pPr>
        <w:numPr>
          <w:ilvl w:val="0"/>
          <w:numId w:val="2"/>
        </w:numPr>
        <w:ind w:hanging="275"/>
      </w:pPr>
      <w:r>
        <w:rPr>
          <w:b/>
        </w:rPr>
        <w:t xml:space="preserve">pav. </w:t>
      </w:r>
      <w:r>
        <w:t xml:space="preserve">Įsukite arba paspauskite akumuliatoriaus kištukus atgal į vietą. </w:t>
      </w:r>
    </w:p>
    <w:p w:rsidR="00532B86" w:rsidRDefault="00000000">
      <w:pPr>
        <w:spacing w:after="21" w:line="259" w:lineRule="auto"/>
        <w:ind w:left="0" w:firstLine="0"/>
      </w:pPr>
      <w:r>
        <w:t xml:space="preserve"> </w:t>
      </w:r>
    </w:p>
    <w:p w:rsidR="00532B86" w:rsidRDefault="00000000">
      <w:pPr>
        <w:pStyle w:val="Heading1"/>
        <w:ind w:left="-5"/>
      </w:pPr>
      <w:r>
        <w:t>Apsauga nuo perkrovos</w:t>
      </w:r>
      <w:r>
        <w:rPr>
          <w:b w:val="0"/>
        </w:rPr>
        <w:t xml:space="preserve"> </w:t>
      </w:r>
    </w:p>
    <w:p w:rsidR="00532B86" w:rsidRDefault="00000000">
      <w:pPr>
        <w:ind w:left="-5"/>
      </w:pPr>
      <w:r>
        <w:rPr>
          <w:b/>
        </w:rPr>
        <w:t xml:space="preserve">11 pav. </w:t>
      </w:r>
      <w:r>
        <w:t xml:space="preserve">Plokščiasis saugiklis apsaugo nuo poliškumo pasikeitimo ir trumpojo jungimo. Sugedęs saugiklis turi būti pakeistas identišku saugikliu. </w:t>
      </w:r>
    </w:p>
    <w:p w:rsidR="00532B86" w:rsidRDefault="00000000">
      <w:pPr>
        <w:ind w:left="-5" w:right="1821"/>
      </w:pPr>
      <w:r>
        <w:t xml:space="preserve">Automatinis grandinės pertraukiklis nutraukia įkrovimą šiluminės perkrovos atveju. Grandinės pertraukiklis vėl automatiškai įsijungia po aušinimo intervalo. </w:t>
      </w:r>
    </w:p>
    <w:p w:rsidR="00532B86" w:rsidRDefault="00000000">
      <w:pPr>
        <w:spacing w:after="21" w:line="259" w:lineRule="auto"/>
        <w:ind w:left="0" w:firstLine="0"/>
      </w:pPr>
      <w:r>
        <w:rPr>
          <w:b/>
        </w:rPr>
        <w:t xml:space="preserve"> </w:t>
      </w:r>
    </w:p>
    <w:p w:rsidR="00532B86" w:rsidRDefault="00000000">
      <w:pPr>
        <w:pStyle w:val="Heading1"/>
        <w:ind w:left="-5"/>
      </w:pPr>
      <w:r>
        <w:t xml:space="preserve">4. Akumuliatoriaus ir įkroviklio priežiūra ir valymas </w:t>
      </w:r>
    </w:p>
    <w:p w:rsidR="00532B86" w:rsidRDefault="00000000">
      <w:pPr>
        <w:numPr>
          <w:ilvl w:val="0"/>
          <w:numId w:val="3"/>
        </w:numPr>
        <w:ind w:hanging="233"/>
      </w:pPr>
      <w:r>
        <w:t xml:space="preserve">Įsitikinkite, kad akumuliatorius tvirtai įdėtas į transporto priemonę. </w:t>
      </w:r>
    </w:p>
    <w:p w:rsidR="00532B86" w:rsidRDefault="00000000">
      <w:pPr>
        <w:numPr>
          <w:ilvl w:val="0"/>
          <w:numId w:val="3"/>
        </w:numPr>
        <w:ind w:hanging="233"/>
      </w:pPr>
      <w:r>
        <w:t xml:space="preserve">Po įkrovimo patikrinkite, ar akumuliatorius tinkamai prijungtas prie transporto priemonės elektros sistemos. </w:t>
      </w:r>
    </w:p>
    <w:p w:rsidR="00532B86" w:rsidRDefault="00000000">
      <w:pPr>
        <w:numPr>
          <w:ilvl w:val="0"/>
          <w:numId w:val="3"/>
        </w:numPr>
        <w:ind w:hanging="233"/>
      </w:pPr>
      <w:r>
        <w:t xml:space="preserve">Laikykite akumuliatorių švarų ir sausą. Ant gnybtų patepkite šiek tiek be rūgščių ir rūgščiai atsparaus tepalo (vazelino). </w:t>
      </w:r>
    </w:p>
    <w:p w:rsidR="00532B86" w:rsidRDefault="00000000">
      <w:pPr>
        <w:numPr>
          <w:ilvl w:val="0"/>
          <w:numId w:val="3"/>
        </w:numPr>
        <w:ind w:hanging="233"/>
      </w:pPr>
      <w:r>
        <w:t xml:space="preserve">Rūgšties lygį priežiūros nereikalaujančiuose akumuliatoriuose reikia tikrinti maždaug kas 4 savaites. Jei reikia, įpilkite distiliuoto vandens. </w:t>
      </w:r>
    </w:p>
    <w:p w:rsidR="00532B86" w:rsidRDefault="00000000">
      <w:pPr>
        <w:numPr>
          <w:ilvl w:val="0"/>
          <w:numId w:val="3"/>
        </w:numPr>
        <w:ind w:hanging="233"/>
      </w:pPr>
      <w:r>
        <w:t xml:space="preserve">Įkroviklį laikykite sausoje patalpoje. Pašalinkite visus korozijos požymius nuo įkrovimo gnybtų. </w:t>
      </w:r>
    </w:p>
    <w:p w:rsidR="00532B86" w:rsidRDefault="00000000">
      <w:pPr>
        <w:numPr>
          <w:ilvl w:val="0"/>
          <w:numId w:val="3"/>
        </w:numPr>
        <w:ind w:hanging="233"/>
      </w:pPr>
      <w:r>
        <w:t xml:space="preserve">Jei akumuliatoriaus įkroviklis sugenda, kreipkitės į specialistą arba kreipkitės į tiekėją patarimo ir (arba) pataisymo. </w:t>
      </w:r>
    </w:p>
    <w:p w:rsidR="00532B86" w:rsidRDefault="00000000">
      <w:pPr>
        <w:spacing w:after="0" w:line="259" w:lineRule="auto"/>
        <w:ind w:left="0" w:firstLine="0"/>
      </w:pPr>
      <w:r>
        <w:rPr>
          <w:rFonts w:ascii="Times New Roman" w:eastAsia="Times New Roman" w:hAnsi="Times New Roman" w:cs="Times New Roman"/>
          <w:sz w:val="21"/>
        </w:rPr>
        <w:t xml:space="preserve"> </w:t>
      </w:r>
    </w:p>
    <w:sectPr w:rsidR="00532B86">
      <w:footerReference w:type="even" r:id="rId11"/>
      <w:footerReference w:type="default" r:id="rId12"/>
      <w:footerReference w:type="first" r:id="rId13"/>
      <w:pgSz w:w="11906" w:h="16838"/>
      <w:pgMar w:top="845" w:right="845" w:bottom="1146" w:left="907" w:header="567" w:footer="736"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254E" w:rsidRDefault="0015254E">
      <w:pPr>
        <w:spacing w:after="0" w:line="240" w:lineRule="auto"/>
      </w:pPr>
      <w:r>
        <w:separator/>
      </w:r>
    </w:p>
  </w:endnote>
  <w:endnote w:type="continuationSeparator" w:id="0">
    <w:p w:rsidR="0015254E" w:rsidRDefault="00152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2B86" w:rsidRDefault="00000000">
    <w:pPr>
      <w:spacing w:after="0" w:line="259" w:lineRule="auto"/>
      <w:ind w:left="0" w:firstLine="0"/>
    </w:pPr>
    <w:r>
      <w:rPr>
        <w:rFonts w:ascii="Arial" w:eastAsia="Arial" w:hAnsi="Arial" w:cs="Arial"/>
        <w:sz w:val="18"/>
      </w:rPr>
      <w:t xml:space="preserve">NAUDOJIMO INSTRUKCIJA </w:t>
    </w:r>
    <w:r>
      <w:rPr>
        <w:rFonts w:ascii="Arial" w:eastAsia="Arial" w:hAnsi="Arial" w:cs="Arial"/>
        <w:sz w:val="20"/>
      </w:rPr>
      <w:t xml:space="preserve">- </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w:t>
    </w:r>
    <w:r>
      <w:rPr>
        <w:rFonts w:ascii="Arial" w:eastAsia="Arial" w:hAnsi="Arial" w:cs="Arial"/>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2B86" w:rsidRDefault="00000000">
    <w:pPr>
      <w:spacing w:after="0" w:line="259" w:lineRule="auto"/>
      <w:ind w:left="0" w:firstLine="0"/>
    </w:pPr>
    <w:r>
      <w:rPr>
        <w:rFonts w:ascii="Arial" w:eastAsia="Arial" w:hAnsi="Arial" w:cs="Arial"/>
        <w:sz w:val="18"/>
      </w:rPr>
      <w:t xml:space="preserve">NAUDOJIMO INSTRUKCIJA </w:t>
    </w:r>
    <w:r>
      <w:rPr>
        <w:rFonts w:ascii="Arial" w:eastAsia="Arial" w:hAnsi="Arial" w:cs="Arial"/>
        <w:sz w:val="20"/>
      </w:rPr>
      <w:t xml:space="preserve">- </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w:t>
    </w:r>
    <w:r>
      <w:rPr>
        <w:rFonts w:ascii="Arial" w:eastAsia="Arial" w:hAnsi="Arial" w:cs="Arial"/>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2B86" w:rsidRDefault="00000000">
    <w:pPr>
      <w:spacing w:after="0" w:line="259" w:lineRule="auto"/>
      <w:ind w:left="0" w:firstLine="0"/>
    </w:pPr>
    <w:r>
      <w:rPr>
        <w:rFonts w:ascii="Arial" w:eastAsia="Arial" w:hAnsi="Arial" w:cs="Arial"/>
        <w:sz w:val="18"/>
      </w:rPr>
      <w:t xml:space="preserve">NAUDOJIMO INSTRUKCIJA </w:t>
    </w:r>
    <w:r>
      <w:rPr>
        <w:rFonts w:ascii="Arial" w:eastAsia="Arial" w:hAnsi="Arial" w:cs="Arial"/>
        <w:sz w:val="20"/>
      </w:rPr>
      <w:t xml:space="preserve">- </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w:t>
    </w:r>
    <w:r>
      <w:rPr>
        <w:rFonts w:ascii="Arial" w:eastAsia="Arial" w:hAnsi="Arial" w:cs="Arial"/>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254E" w:rsidRDefault="0015254E">
      <w:pPr>
        <w:spacing w:after="0" w:line="240" w:lineRule="auto"/>
      </w:pPr>
      <w:r>
        <w:separator/>
      </w:r>
    </w:p>
  </w:footnote>
  <w:footnote w:type="continuationSeparator" w:id="0">
    <w:p w:rsidR="0015254E" w:rsidRDefault="001525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24367"/>
    <w:multiLevelType w:val="hybridMultilevel"/>
    <w:tmpl w:val="08AAD024"/>
    <w:lvl w:ilvl="0" w:tplc="7EB08562">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B36EB4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BE6039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CE7A3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7AC9A9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24E74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EA853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B695C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3F0B85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96E028A"/>
    <w:multiLevelType w:val="hybridMultilevel"/>
    <w:tmpl w:val="0F50B8CC"/>
    <w:lvl w:ilvl="0" w:tplc="176E21EC">
      <w:start w:val="7"/>
      <w:numFmt w:val="decimal"/>
      <w:lvlText w:val="%1"/>
      <w:lvlJc w:val="left"/>
      <w:pPr>
        <w:ind w:left="27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4E009EE">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680B80A">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6C405F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0D29D5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0A8CE46">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53E698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AC0242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BF4B02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2707172"/>
    <w:multiLevelType w:val="hybridMultilevel"/>
    <w:tmpl w:val="FE386D54"/>
    <w:lvl w:ilvl="0" w:tplc="B96E4EF2">
      <w:start w:val="1"/>
      <w:numFmt w:val="decimal"/>
      <w:lvlText w:val="%1"/>
      <w:lvlJc w:val="left"/>
      <w:pPr>
        <w:ind w:left="1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D409D6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768E38C">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66C4BF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88022C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D4AAD20">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02A1DBC">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52A1B5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C8C507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16cid:durableId="1143504723">
    <w:abstractNumId w:val="2"/>
  </w:num>
  <w:num w:numId="2" w16cid:durableId="431899297">
    <w:abstractNumId w:val="1"/>
  </w:num>
  <w:num w:numId="3" w16cid:durableId="1074548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B86"/>
    <w:rsid w:val="0015254E"/>
    <w:rsid w:val="00532B86"/>
    <w:rsid w:val="008347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D8F44"/>
  <w15:docId w15:val="{1EF3D059-C77E-43B3-B6D7-3E2B2FAA2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lt-LT" w:eastAsia="lt-L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69"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21"/>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2899</Words>
  <Characters>1653</Characters>
  <Application>Microsoft Office Word</Application>
  <DocSecurity>0</DocSecurity>
  <Lines>13</Lines>
  <Paragraphs>9</Paragraphs>
  <ScaleCrop>false</ScaleCrop>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UAB Trysbroliai</cp:lastModifiedBy>
  <cp:revision>2</cp:revision>
  <dcterms:created xsi:type="dcterms:W3CDTF">2024-04-05T08:56:00Z</dcterms:created>
  <dcterms:modified xsi:type="dcterms:W3CDTF">2024-04-05T08:56:00Z</dcterms:modified>
</cp:coreProperties>
</file>